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DB96D" w14:textId="77777777" w:rsidR="005337CA" w:rsidRPr="00D02080" w:rsidRDefault="005337CA" w:rsidP="005337CA">
      <w:pPr>
        <w:pStyle w:val="Heading1"/>
        <w:rPr>
          <w:rFonts w:eastAsia="宋体"/>
          <w:lang w:eastAsia="zh-CN"/>
        </w:rPr>
      </w:pPr>
      <w:bookmarkStart w:id="0" w:name="_Hlk57722422"/>
      <w:bookmarkEnd w:id="0"/>
      <w:r w:rsidRPr="00D02080">
        <w:rPr>
          <w:rFonts w:eastAsia="宋体"/>
          <w:lang w:eastAsia="zh-CN"/>
        </w:rPr>
        <w:t>请即时发布</w:t>
      </w:r>
    </w:p>
    <w:p w14:paraId="16999A36" w14:textId="77777777" w:rsidR="005337CA" w:rsidRPr="00D02080" w:rsidRDefault="005337CA" w:rsidP="00E82209">
      <w:pPr>
        <w:tabs>
          <w:tab w:val="left" w:pos="7938"/>
        </w:tabs>
        <w:spacing w:line="360" w:lineRule="auto"/>
        <w:jc w:val="center"/>
        <w:rPr>
          <w:rFonts w:eastAsia="宋体"/>
          <w:b/>
          <w:bCs/>
          <w:sz w:val="32"/>
          <w:szCs w:val="32"/>
          <w:lang w:val="en" w:eastAsia="zh-CN"/>
        </w:rPr>
      </w:pPr>
    </w:p>
    <w:p w14:paraId="52346711" w14:textId="7D12FA9C" w:rsidR="007E784E" w:rsidRPr="00D02080" w:rsidRDefault="004A6D3C" w:rsidP="00E82209">
      <w:pPr>
        <w:tabs>
          <w:tab w:val="left" w:pos="7938"/>
        </w:tabs>
        <w:spacing w:line="360" w:lineRule="auto"/>
        <w:jc w:val="center"/>
        <w:rPr>
          <w:rFonts w:eastAsia="宋体"/>
          <w:b/>
          <w:sz w:val="30"/>
          <w:szCs w:val="30"/>
          <w:lang w:eastAsia="zh-CN"/>
        </w:rPr>
      </w:pPr>
      <w:r w:rsidRPr="00D02080">
        <w:rPr>
          <w:rFonts w:eastAsia="宋体"/>
          <w:b/>
          <w:bCs/>
          <w:sz w:val="30"/>
          <w:szCs w:val="30"/>
          <w:lang w:eastAsia="zh-CN"/>
        </w:rPr>
        <w:t>通快亮相</w:t>
      </w:r>
      <w:r w:rsidRPr="00D02080">
        <w:rPr>
          <w:rFonts w:eastAsia="宋体"/>
          <w:b/>
          <w:bCs/>
          <w:sz w:val="30"/>
          <w:szCs w:val="30"/>
          <w:lang w:eastAsia="zh-CN"/>
        </w:rPr>
        <w:t>TCT</w:t>
      </w:r>
      <w:r w:rsidR="00D02080" w:rsidRPr="00D02080">
        <w:rPr>
          <w:rFonts w:eastAsia="宋体"/>
          <w:b/>
          <w:bCs/>
          <w:sz w:val="30"/>
          <w:szCs w:val="30"/>
          <w:lang w:eastAsia="zh-CN"/>
        </w:rPr>
        <w:t xml:space="preserve"> 3D</w:t>
      </w:r>
      <w:r w:rsidR="00D02080" w:rsidRPr="00D02080">
        <w:rPr>
          <w:rFonts w:eastAsia="宋体"/>
          <w:b/>
          <w:bCs/>
          <w:sz w:val="30"/>
          <w:szCs w:val="30"/>
          <w:lang w:eastAsia="zh-CN"/>
        </w:rPr>
        <w:t>打印</w:t>
      </w:r>
      <w:r w:rsidRPr="00D02080">
        <w:rPr>
          <w:rFonts w:eastAsia="宋体"/>
          <w:b/>
          <w:bCs/>
          <w:sz w:val="30"/>
          <w:szCs w:val="30"/>
          <w:lang w:eastAsia="zh-CN"/>
        </w:rPr>
        <w:t>展，实力新品加速</w:t>
      </w:r>
      <w:r w:rsidR="00CA5723" w:rsidRPr="00D02080">
        <w:rPr>
          <w:rFonts w:eastAsia="宋体"/>
          <w:b/>
          <w:bCs/>
          <w:sz w:val="30"/>
          <w:szCs w:val="30"/>
          <w:lang w:eastAsia="zh-CN"/>
        </w:rPr>
        <w:t>骨科</w:t>
      </w:r>
      <w:r w:rsidRPr="00D02080">
        <w:rPr>
          <w:rFonts w:eastAsia="宋体"/>
          <w:b/>
          <w:bCs/>
          <w:sz w:val="30"/>
          <w:szCs w:val="30"/>
          <w:lang w:eastAsia="zh-CN"/>
        </w:rPr>
        <w:t>创新解决方案</w:t>
      </w:r>
    </w:p>
    <w:p w14:paraId="126C4A6A" w14:textId="77777777" w:rsidR="00603AA1" w:rsidRPr="00D02080" w:rsidRDefault="00603AA1" w:rsidP="00E82209">
      <w:pPr>
        <w:jc w:val="both"/>
        <w:rPr>
          <w:rFonts w:eastAsia="宋体"/>
          <w:lang w:eastAsia="zh-CN"/>
        </w:rPr>
      </w:pPr>
    </w:p>
    <w:p w14:paraId="40311FE0" w14:textId="65EB4025" w:rsidR="00E00A6C" w:rsidRPr="00D02080" w:rsidRDefault="006A22CB" w:rsidP="00E00A6C">
      <w:pPr>
        <w:pStyle w:val="Flietext"/>
        <w:tabs>
          <w:tab w:val="center" w:pos="3969"/>
        </w:tabs>
        <w:ind w:firstLineChars="200" w:firstLine="440"/>
        <w:jc w:val="both"/>
        <w:rPr>
          <w:rFonts w:eastAsia="宋体" w:cs="Arial"/>
          <w:iCs/>
          <w:lang w:val="en" w:eastAsia="zh-CN"/>
        </w:rPr>
      </w:pPr>
      <w:r w:rsidRPr="00D02080">
        <w:rPr>
          <w:rFonts w:eastAsia="宋体" w:cs="Arial"/>
          <w:i/>
          <w:iCs/>
          <w:lang w:val="en" w:eastAsia="zh-CN"/>
        </w:rPr>
        <w:t>（</w:t>
      </w:r>
      <w:r w:rsidR="00AB792A" w:rsidRPr="00D02080">
        <w:rPr>
          <w:rFonts w:eastAsia="宋体" w:cs="Arial"/>
          <w:i/>
          <w:iCs/>
          <w:lang w:val="en" w:eastAsia="zh-CN"/>
        </w:rPr>
        <w:t>中国</w:t>
      </w:r>
      <w:r w:rsidR="00E00A6C" w:rsidRPr="00D02080">
        <w:rPr>
          <w:rFonts w:eastAsia="宋体" w:cs="Arial"/>
          <w:i/>
          <w:iCs/>
          <w:lang w:val="en" w:eastAsia="zh-CN"/>
        </w:rPr>
        <w:t>上海</w:t>
      </w:r>
      <w:r w:rsidRPr="00D02080">
        <w:rPr>
          <w:rFonts w:eastAsia="宋体" w:cs="Arial"/>
          <w:i/>
          <w:iCs/>
          <w:lang w:val="en" w:eastAsia="zh-CN"/>
        </w:rPr>
        <w:t>，</w:t>
      </w:r>
      <w:r w:rsidRPr="00D02080">
        <w:rPr>
          <w:rFonts w:eastAsia="宋体" w:cs="Arial"/>
          <w:i/>
          <w:iCs/>
          <w:lang w:val="en" w:eastAsia="zh-CN"/>
        </w:rPr>
        <w:t>20</w:t>
      </w:r>
      <w:r w:rsidR="00C2636B" w:rsidRPr="00D02080">
        <w:rPr>
          <w:rFonts w:eastAsia="宋体" w:cs="Arial"/>
          <w:i/>
          <w:iCs/>
          <w:lang w:val="en" w:eastAsia="zh-CN"/>
        </w:rPr>
        <w:t>2</w:t>
      </w:r>
      <w:r w:rsidR="00AB792A" w:rsidRPr="00D02080">
        <w:rPr>
          <w:rFonts w:eastAsia="宋体" w:cs="Arial"/>
          <w:i/>
          <w:iCs/>
          <w:lang w:val="en" w:eastAsia="zh-CN"/>
        </w:rPr>
        <w:t>1</w:t>
      </w:r>
      <w:r w:rsidRPr="00D02080">
        <w:rPr>
          <w:rFonts w:eastAsia="宋体" w:cs="Arial"/>
          <w:i/>
          <w:iCs/>
          <w:lang w:val="en" w:eastAsia="zh-CN"/>
        </w:rPr>
        <w:t>年</w:t>
      </w:r>
      <w:r w:rsidR="00E00A6C" w:rsidRPr="00D02080">
        <w:rPr>
          <w:rFonts w:eastAsia="宋体" w:cs="Arial"/>
          <w:i/>
          <w:iCs/>
          <w:lang w:val="en" w:eastAsia="zh-CN"/>
        </w:rPr>
        <w:t>5</w:t>
      </w:r>
      <w:r w:rsidRPr="00D02080">
        <w:rPr>
          <w:rFonts w:eastAsia="宋体" w:cs="Arial"/>
          <w:i/>
          <w:iCs/>
          <w:lang w:val="en" w:eastAsia="zh-CN"/>
        </w:rPr>
        <w:t>月</w:t>
      </w:r>
      <w:r w:rsidR="00E00A6C" w:rsidRPr="00D02080">
        <w:rPr>
          <w:rFonts w:eastAsia="宋体" w:cs="Arial"/>
          <w:i/>
          <w:iCs/>
          <w:lang w:val="en" w:eastAsia="zh-CN"/>
        </w:rPr>
        <w:t>2</w:t>
      </w:r>
      <w:r w:rsidR="00CA5723" w:rsidRPr="00D02080">
        <w:rPr>
          <w:rFonts w:eastAsia="宋体" w:cs="Arial"/>
          <w:i/>
          <w:iCs/>
          <w:lang w:val="en" w:eastAsia="zh-CN"/>
        </w:rPr>
        <w:t>7</w:t>
      </w:r>
      <w:r w:rsidRPr="00D02080">
        <w:rPr>
          <w:rFonts w:eastAsia="宋体" w:cs="Arial"/>
          <w:i/>
          <w:iCs/>
          <w:lang w:val="en" w:eastAsia="zh-CN"/>
        </w:rPr>
        <w:t>日）</w:t>
      </w:r>
      <w:r w:rsidR="004A6D3C" w:rsidRPr="00D02080">
        <w:rPr>
          <w:rFonts w:eastAsia="宋体" w:cs="Arial"/>
          <w:iCs/>
          <w:lang w:val="en" w:eastAsia="zh-CN"/>
        </w:rPr>
        <w:t>在国家会展中心（上海）</w:t>
      </w:r>
      <w:r w:rsidR="00E00A6C" w:rsidRPr="00D02080">
        <w:rPr>
          <w:rFonts w:eastAsia="宋体" w:cs="Arial"/>
          <w:iCs/>
          <w:lang w:val="en" w:eastAsia="zh-CN"/>
        </w:rPr>
        <w:t>举行的亚洲</w:t>
      </w:r>
      <w:r w:rsidR="00E00A6C" w:rsidRPr="00D02080">
        <w:rPr>
          <w:rFonts w:eastAsia="宋体" w:cs="Arial"/>
          <w:iCs/>
          <w:lang w:val="en" w:eastAsia="zh-CN"/>
        </w:rPr>
        <w:t>3D</w:t>
      </w:r>
      <w:r w:rsidR="00E00A6C" w:rsidRPr="00D02080">
        <w:rPr>
          <w:rFonts w:eastAsia="宋体" w:cs="Arial"/>
          <w:iCs/>
          <w:lang w:val="en" w:eastAsia="zh-CN"/>
        </w:rPr>
        <w:t>打印、</w:t>
      </w:r>
      <w:proofErr w:type="gramStart"/>
      <w:r w:rsidR="00E00A6C" w:rsidRPr="00D02080">
        <w:rPr>
          <w:rFonts w:eastAsia="宋体" w:cs="Arial"/>
          <w:iCs/>
          <w:lang w:val="en" w:eastAsia="zh-CN"/>
        </w:rPr>
        <w:t>增材制造</w:t>
      </w:r>
      <w:proofErr w:type="gramEnd"/>
      <w:r w:rsidR="00E00A6C" w:rsidRPr="00D02080">
        <w:rPr>
          <w:rFonts w:eastAsia="宋体" w:cs="Arial"/>
          <w:iCs/>
          <w:lang w:val="en" w:eastAsia="zh-CN"/>
        </w:rPr>
        <w:t>展览会</w:t>
      </w:r>
      <w:r w:rsidR="00467873" w:rsidRPr="00D02080">
        <w:rPr>
          <w:rFonts w:eastAsia="宋体" w:cs="Arial"/>
          <w:iCs/>
          <w:lang w:val="en" w:eastAsia="zh-CN"/>
        </w:rPr>
        <w:t>上，</w:t>
      </w:r>
      <w:r w:rsidR="002F09F9" w:rsidRPr="00D02080">
        <w:rPr>
          <w:rFonts w:eastAsia="宋体" w:cs="Arial"/>
          <w:iCs/>
          <w:lang w:val="en" w:eastAsia="zh-CN"/>
        </w:rPr>
        <w:t>全球高端装备</w:t>
      </w:r>
      <w:r w:rsidR="005337CA" w:rsidRPr="00D02080">
        <w:rPr>
          <w:rFonts w:eastAsia="宋体" w:cs="Arial"/>
          <w:iCs/>
          <w:lang w:val="en" w:eastAsia="zh-CN"/>
        </w:rPr>
        <w:t>领域的领导者</w:t>
      </w:r>
      <w:hyperlink r:id="rId8" w:history="1">
        <w:r w:rsidR="00B9392D" w:rsidRPr="00D02080">
          <w:rPr>
            <w:rStyle w:val="Hyperlink"/>
            <w:rFonts w:eastAsia="宋体" w:cs="Arial"/>
            <w:b/>
            <w:bCs/>
            <w:iCs/>
            <w:lang w:val="en" w:eastAsia="zh-CN"/>
          </w:rPr>
          <w:t>德国通快集团（</w:t>
        </w:r>
        <w:r w:rsidR="00B9392D" w:rsidRPr="00D02080">
          <w:rPr>
            <w:rStyle w:val="Hyperlink"/>
            <w:rFonts w:eastAsia="宋体" w:cs="Arial"/>
            <w:b/>
            <w:bCs/>
            <w:iCs/>
            <w:lang w:val="en" w:eastAsia="zh-CN"/>
          </w:rPr>
          <w:t>TRUMPF</w:t>
        </w:r>
        <w:r w:rsidR="00B9392D" w:rsidRPr="00D02080">
          <w:rPr>
            <w:rStyle w:val="Hyperlink"/>
            <w:rFonts w:eastAsia="宋体" w:cs="Arial"/>
            <w:b/>
            <w:bCs/>
            <w:iCs/>
            <w:lang w:val="en" w:eastAsia="zh-CN"/>
          </w:rPr>
          <w:t>）</w:t>
        </w:r>
      </w:hyperlink>
      <w:r w:rsidR="004A6D3C" w:rsidRPr="00D02080">
        <w:rPr>
          <w:rFonts w:eastAsia="宋体" w:cs="Arial"/>
          <w:iCs/>
          <w:lang w:val="en" w:eastAsia="zh-CN"/>
        </w:rPr>
        <w:t>（</w:t>
      </w:r>
      <w:r w:rsidR="004A6D3C" w:rsidRPr="00D02080">
        <w:rPr>
          <w:rFonts w:eastAsia="宋体" w:cs="Arial"/>
          <w:iCs/>
          <w:lang w:val="en" w:eastAsia="zh-CN"/>
        </w:rPr>
        <w:t>7.1</w:t>
      </w:r>
      <w:r w:rsidR="004A6D3C" w:rsidRPr="00D02080">
        <w:rPr>
          <w:rFonts w:eastAsia="宋体" w:cs="Arial"/>
          <w:iCs/>
          <w:lang w:val="en" w:eastAsia="zh-CN"/>
        </w:rPr>
        <w:t>馆</w:t>
      </w:r>
      <w:r w:rsidR="004A6D3C" w:rsidRPr="00D02080">
        <w:rPr>
          <w:rFonts w:eastAsia="宋体" w:cs="Arial"/>
          <w:iCs/>
          <w:lang w:val="en" w:eastAsia="zh-CN"/>
        </w:rPr>
        <w:t>G40</w:t>
      </w:r>
      <w:r w:rsidR="004A6D3C" w:rsidRPr="00D02080">
        <w:rPr>
          <w:rFonts w:eastAsia="宋体" w:cs="Arial"/>
          <w:iCs/>
          <w:lang w:val="en" w:eastAsia="zh-CN"/>
        </w:rPr>
        <w:t>展位）发布</w:t>
      </w:r>
      <w:r w:rsidR="007E784E" w:rsidRPr="00D02080">
        <w:rPr>
          <w:rFonts w:eastAsia="宋体" w:cs="Arial"/>
          <w:iCs/>
          <w:lang w:val="en" w:eastAsia="zh-CN"/>
        </w:rPr>
        <w:t>了</w:t>
      </w:r>
      <w:r w:rsidR="003F010A" w:rsidRPr="00D02080">
        <w:rPr>
          <w:rFonts w:eastAsia="宋体" w:cs="Arial"/>
          <w:iCs/>
          <w:lang w:val="en" w:eastAsia="zh-CN"/>
        </w:rPr>
        <w:t>旗下</w:t>
      </w:r>
      <w:r w:rsidR="00E00A6C" w:rsidRPr="00D02080">
        <w:rPr>
          <w:rFonts w:eastAsia="宋体" w:cs="Arial"/>
          <w:iCs/>
          <w:lang w:val="en" w:eastAsia="zh-CN"/>
        </w:rPr>
        <w:t>最新款金属</w:t>
      </w:r>
      <w:r w:rsidR="00E00A6C" w:rsidRPr="00D02080">
        <w:rPr>
          <w:rFonts w:eastAsia="宋体" w:cs="Arial"/>
          <w:iCs/>
          <w:lang w:val="en" w:eastAsia="zh-CN"/>
        </w:rPr>
        <w:t>3D</w:t>
      </w:r>
      <w:r w:rsidR="00E00A6C" w:rsidRPr="00D02080">
        <w:rPr>
          <w:rFonts w:eastAsia="宋体" w:cs="Arial"/>
          <w:iCs/>
          <w:lang w:val="en" w:eastAsia="zh-CN"/>
        </w:rPr>
        <w:t>打印机</w:t>
      </w:r>
      <w:proofErr w:type="spellStart"/>
      <w:r w:rsidR="00E00A6C" w:rsidRPr="00D02080">
        <w:rPr>
          <w:rFonts w:eastAsia="宋体" w:cs="Arial"/>
          <w:iCs/>
          <w:lang w:val="en" w:eastAsia="zh-CN"/>
        </w:rPr>
        <w:t>TruPrint</w:t>
      </w:r>
      <w:proofErr w:type="spellEnd"/>
      <w:r w:rsidR="00E00A6C" w:rsidRPr="00D02080">
        <w:rPr>
          <w:rFonts w:eastAsia="宋体" w:cs="Arial"/>
          <w:iCs/>
          <w:lang w:val="en" w:eastAsia="zh-CN"/>
        </w:rPr>
        <w:t xml:space="preserve"> 2000</w:t>
      </w:r>
      <w:r w:rsidR="00E00A6C" w:rsidRPr="00D02080">
        <w:rPr>
          <w:rFonts w:eastAsia="宋体" w:cs="Arial"/>
          <w:iCs/>
          <w:lang w:val="en" w:eastAsia="zh-CN"/>
        </w:rPr>
        <w:t>。该打印机是通</w:t>
      </w:r>
      <w:proofErr w:type="gramStart"/>
      <w:r w:rsidR="00E00A6C" w:rsidRPr="00D02080">
        <w:rPr>
          <w:rFonts w:eastAsia="宋体" w:cs="Arial"/>
          <w:iCs/>
          <w:lang w:val="en" w:eastAsia="zh-CN"/>
        </w:rPr>
        <w:t>快针对</w:t>
      </w:r>
      <w:proofErr w:type="gramEnd"/>
      <w:r w:rsidR="00E00A6C" w:rsidRPr="00D02080">
        <w:rPr>
          <w:rFonts w:eastAsia="宋体" w:cs="Arial"/>
          <w:iCs/>
          <w:lang w:val="en" w:eastAsia="zh-CN"/>
        </w:rPr>
        <w:t>追求高精度、高效率和可重复性的客户开发的新一代金属</w:t>
      </w:r>
      <w:r w:rsidR="00E00A6C" w:rsidRPr="00D02080">
        <w:rPr>
          <w:rFonts w:eastAsia="宋体" w:cs="Arial"/>
          <w:iCs/>
          <w:lang w:val="en" w:eastAsia="zh-CN"/>
        </w:rPr>
        <w:t xml:space="preserve"> 3D </w:t>
      </w:r>
      <w:r w:rsidR="00E00A6C" w:rsidRPr="00D02080">
        <w:rPr>
          <w:rFonts w:eastAsia="宋体" w:cs="Arial"/>
          <w:iCs/>
          <w:lang w:val="en" w:eastAsia="zh-CN"/>
        </w:rPr>
        <w:t>打印设备。</w:t>
      </w:r>
      <w:r w:rsidR="00D02080">
        <w:rPr>
          <w:rFonts w:eastAsia="宋体" w:cs="Arial" w:hint="eastAsia"/>
          <w:iCs/>
          <w:lang w:val="en" w:eastAsia="zh-CN"/>
        </w:rPr>
        <w:t>其</w:t>
      </w:r>
      <w:r w:rsidR="00E00A6C" w:rsidRPr="00D02080">
        <w:rPr>
          <w:rFonts w:eastAsia="宋体" w:cs="Arial"/>
          <w:iCs/>
          <w:lang w:val="en" w:eastAsia="zh-CN"/>
        </w:rPr>
        <w:t>成型空间</w:t>
      </w:r>
      <w:r w:rsidR="00E00A6C" w:rsidRPr="00D02080">
        <w:rPr>
          <w:rFonts w:eastAsia="宋体" w:cs="Arial"/>
          <w:iCs/>
          <w:lang w:val="en" w:eastAsia="zh-CN"/>
        </w:rPr>
        <w:t xml:space="preserve"> Ø 200 x 200 mm³</w:t>
      </w:r>
      <w:r w:rsidR="00E00A6C" w:rsidRPr="00D02080">
        <w:rPr>
          <w:rFonts w:eastAsia="宋体" w:cs="Arial"/>
          <w:iCs/>
          <w:lang w:val="en" w:eastAsia="zh-CN"/>
        </w:rPr>
        <w:t>，</w:t>
      </w:r>
      <w:r w:rsidR="00CA5723" w:rsidRPr="00D02080">
        <w:rPr>
          <w:rFonts w:eastAsia="宋体" w:cs="Arial"/>
          <w:iCs/>
          <w:lang w:val="en" w:eastAsia="zh-CN"/>
        </w:rPr>
        <w:t>配置的全域多激光器</w:t>
      </w:r>
      <w:r w:rsidR="00E00A6C" w:rsidRPr="00D02080">
        <w:rPr>
          <w:rFonts w:eastAsia="宋体" w:cs="Arial"/>
          <w:iCs/>
          <w:lang w:val="en" w:eastAsia="zh-CN"/>
        </w:rPr>
        <w:t>光斑尺寸仅</w:t>
      </w:r>
      <w:r w:rsidR="00E00A6C" w:rsidRPr="00D02080">
        <w:rPr>
          <w:rFonts w:eastAsia="宋体" w:cs="Arial"/>
          <w:iCs/>
          <w:lang w:val="en" w:eastAsia="zh-CN"/>
        </w:rPr>
        <w:t xml:space="preserve"> 55μm</w:t>
      </w:r>
      <w:r w:rsidR="00E00A6C" w:rsidRPr="00D02080">
        <w:rPr>
          <w:rFonts w:eastAsia="宋体" w:cs="Arial"/>
          <w:iCs/>
          <w:lang w:val="en" w:eastAsia="zh-CN"/>
        </w:rPr>
        <w:t>，可以保证</w:t>
      </w:r>
      <w:r w:rsidR="00CA5723" w:rsidRPr="00D02080">
        <w:rPr>
          <w:rFonts w:eastAsia="宋体" w:cs="Arial"/>
          <w:iCs/>
          <w:lang w:val="en" w:eastAsia="zh-CN"/>
        </w:rPr>
        <w:t>3D</w:t>
      </w:r>
      <w:r w:rsidR="00CA5723" w:rsidRPr="00D02080">
        <w:rPr>
          <w:rFonts w:eastAsia="宋体" w:cs="Arial"/>
          <w:iCs/>
          <w:lang w:val="en" w:eastAsia="zh-CN"/>
        </w:rPr>
        <w:t>打印部件</w:t>
      </w:r>
      <w:r w:rsidR="00E00A6C" w:rsidRPr="00D02080">
        <w:rPr>
          <w:rFonts w:eastAsia="宋体" w:cs="Arial"/>
          <w:iCs/>
          <w:lang w:val="en" w:eastAsia="zh-CN"/>
        </w:rPr>
        <w:t>更高的表面质量</w:t>
      </w:r>
      <w:r w:rsidR="002C124D" w:rsidRPr="00D02080">
        <w:rPr>
          <w:rFonts w:eastAsia="宋体" w:cs="Arial"/>
          <w:iCs/>
          <w:lang w:val="en" w:eastAsia="zh-CN"/>
        </w:rPr>
        <w:t>，</w:t>
      </w:r>
      <w:r w:rsidR="00D02080">
        <w:rPr>
          <w:rFonts w:eastAsia="宋体" w:cs="Arial" w:hint="eastAsia"/>
          <w:iCs/>
          <w:lang w:val="en" w:eastAsia="zh-CN"/>
        </w:rPr>
        <w:t>髋臼杯</w:t>
      </w:r>
      <w:r w:rsidR="002C124D" w:rsidRPr="00D02080">
        <w:rPr>
          <w:rFonts w:eastAsia="宋体" w:cs="Arial"/>
          <w:iCs/>
          <w:lang w:val="en" w:eastAsia="zh-CN"/>
        </w:rPr>
        <w:t>薄壁</w:t>
      </w:r>
      <w:r w:rsidR="00E00A6C" w:rsidRPr="00D02080">
        <w:rPr>
          <w:rFonts w:eastAsia="宋体" w:cs="Arial"/>
          <w:iCs/>
          <w:lang w:val="en" w:eastAsia="zh-CN"/>
        </w:rPr>
        <w:t>尺寸</w:t>
      </w:r>
      <w:r w:rsidR="002C124D" w:rsidRPr="00D02080">
        <w:rPr>
          <w:rFonts w:eastAsia="宋体" w:cs="Arial"/>
          <w:iCs/>
          <w:lang w:val="en" w:eastAsia="zh-CN"/>
        </w:rPr>
        <w:t>可低至</w:t>
      </w:r>
      <w:r w:rsidR="002C124D" w:rsidRPr="00D02080">
        <w:rPr>
          <w:rFonts w:eastAsia="宋体" w:cs="Arial"/>
          <w:iCs/>
          <w:lang w:val="en" w:eastAsia="zh-CN"/>
        </w:rPr>
        <w:t>0.2mm</w:t>
      </w:r>
      <w:r w:rsidR="00D02080">
        <w:rPr>
          <w:rFonts w:eastAsia="宋体" w:cs="Arial" w:hint="eastAsia"/>
          <w:iCs/>
          <w:lang w:val="en" w:eastAsia="zh-CN"/>
        </w:rPr>
        <w:t>。</w:t>
      </w:r>
      <w:r w:rsidR="00CA5723" w:rsidRPr="00D02080">
        <w:rPr>
          <w:rFonts w:eastAsia="宋体" w:cs="Arial"/>
          <w:iCs/>
          <w:lang w:val="en" w:eastAsia="zh-CN"/>
        </w:rPr>
        <w:t>这意味着在不做表面处理的情况下，已经拥有适合骨整合的表面形貌。此外，该设备还采用了惰性机床概念，在保护气体中实现简单的部件和粉末处理，确保粉末封闭循环</w:t>
      </w:r>
      <w:r w:rsidR="0042167C" w:rsidRPr="00D02080">
        <w:rPr>
          <w:rFonts w:eastAsia="宋体" w:cs="Arial"/>
          <w:iCs/>
          <w:lang w:val="en" w:eastAsia="zh-CN"/>
        </w:rPr>
        <w:t>，客户无须担心设备周围的</w:t>
      </w:r>
      <w:r w:rsidR="0042167C" w:rsidRPr="00D02080">
        <w:rPr>
          <w:rFonts w:eastAsia="宋体" w:cs="Arial"/>
          <w:iCs/>
          <w:lang w:val="en" w:eastAsia="zh-CN"/>
        </w:rPr>
        <w:t>GMP</w:t>
      </w:r>
      <w:r w:rsidR="0042167C" w:rsidRPr="00D02080">
        <w:rPr>
          <w:rFonts w:eastAsia="宋体" w:cs="Arial"/>
          <w:iCs/>
          <w:lang w:val="en" w:eastAsia="zh-CN"/>
        </w:rPr>
        <w:t>环境会受到污染，操作员的健康也获得最佳保护，</w:t>
      </w:r>
      <w:r w:rsidR="00E00A6C" w:rsidRPr="00D02080">
        <w:rPr>
          <w:rFonts w:eastAsia="宋体" w:cs="Arial"/>
          <w:iCs/>
          <w:lang w:val="en" w:eastAsia="zh-CN"/>
        </w:rPr>
        <w:t>尤其适</w:t>
      </w:r>
      <w:r w:rsidR="00CA5723" w:rsidRPr="00D02080">
        <w:rPr>
          <w:rFonts w:eastAsia="宋体" w:cs="Arial"/>
          <w:iCs/>
          <w:lang w:val="en" w:eastAsia="zh-CN"/>
        </w:rPr>
        <w:t>合</w:t>
      </w:r>
      <w:r w:rsidR="00E00A6C" w:rsidRPr="00D02080">
        <w:rPr>
          <w:rFonts w:eastAsia="宋体" w:cs="Arial"/>
          <w:iCs/>
          <w:lang w:val="en" w:eastAsia="zh-CN"/>
        </w:rPr>
        <w:t>医疗</w:t>
      </w:r>
      <w:r w:rsidR="0042167C" w:rsidRPr="00D02080">
        <w:rPr>
          <w:rFonts w:eastAsia="宋体" w:cs="Arial"/>
          <w:iCs/>
          <w:lang w:val="en" w:eastAsia="zh-CN"/>
        </w:rPr>
        <w:t>和科研机构</w:t>
      </w:r>
      <w:r w:rsidR="00E00A6C" w:rsidRPr="00D02080">
        <w:rPr>
          <w:rFonts w:eastAsia="宋体" w:cs="Arial"/>
          <w:iCs/>
          <w:lang w:val="en" w:eastAsia="zh-CN"/>
        </w:rPr>
        <w:t>。</w:t>
      </w:r>
    </w:p>
    <w:p w14:paraId="18B2FF49" w14:textId="527C51F4" w:rsidR="00AF0C47" w:rsidRPr="00D02080" w:rsidRDefault="00AF0C47" w:rsidP="002C124D">
      <w:pPr>
        <w:pStyle w:val="Flietext"/>
        <w:tabs>
          <w:tab w:val="center" w:pos="3969"/>
        </w:tabs>
        <w:ind w:firstLineChars="200" w:firstLine="440"/>
        <w:jc w:val="center"/>
        <w:rPr>
          <w:rFonts w:eastAsia="宋体" w:cs="Arial"/>
          <w:iCs/>
          <w:lang w:val="en" w:eastAsia="zh-CN"/>
        </w:rPr>
      </w:pPr>
      <w:r w:rsidRPr="00D02080">
        <w:rPr>
          <w:rFonts w:eastAsia="宋体" w:cs="Arial"/>
          <w:iCs/>
          <w:noProof/>
          <w:lang w:val="en" w:eastAsia="zh-CN"/>
        </w:rPr>
        <w:drawing>
          <wp:inline distT="0" distB="0" distL="0" distR="0" wp14:anchorId="1C83347C" wp14:editId="3A75766D">
            <wp:extent cx="3599949" cy="240045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3599949" cy="2400454"/>
                    </a:xfrm>
                    <a:prstGeom prst="rect">
                      <a:avLst/>
                    </a:prstGeom>
                  </pic:spPr>
                </pic:pic>
              </a:graphicData>
            </a:graphic>
          </wp:inline>
        </w:drawing>
      </w:r>
    </w:p>
    <w:p w14:paraId="0660D995" w14:textId="7FCC2CA2" w:rsidR="002C124D" w:rsidRPr="00D02080" w:rsidRDefault="002C124D" w:rsidP="002C124D">
      <w:pPr>
        <w:pStyle w:val="Flietext"/>
        <w:tabs>
          <w:tab w:val="center" w:pos="3969"/>
        </w:tabs>
        <w:ind w:firstLineChars="200" w:firstLine="400"/>
        <w:jc w:val="center"/>
        <w:rPr>
          <w:rFonts w:eastAsia="宋体" w:cs="Arial"/>
          <w:i/>
          <w:sz w:val="20"/>
          <w:szCs w:val="20"/>
          <w:lang w:val="en" w:eastAsia="zh-CN"/>
        </w:rPr>
      </w:pPr>
      <w:r w:rsidRPr="00D02080">
        <w:rPr>
          <w:rFonts w:eastAsia="宋体" w:cs="Arial"/>
          <w:i/>
          <w:sz w:val="20"/>
          <w:szCs w:val="20"/>
          <w:lang w:val="en" w:eastAsia="zh-CN"/>
        </w:rPr>
        <w:t>图</w:t>
      </w:r>
      <w:r w:rsidRPr="00D02080">
        <w:rPr>
          <w:rFonts w:eastAsia="宋体" w:cs="Arial"/>
          <w:i/>
          <w:sz w:val="20"/>
          <w:szCs w:val="20"/>
          <w:lang w:val="en" w:eastAsia="zh-CN"/>
        </w:rPr>
        <w:t xml:space="preserve">1 </w:t>
      </w:r>
      <w:r w:rsidRPr="00D02080">
        <w:rPr>
          <w:rFonts w:eastAsia="宋体" w:cs="Arial"/>
          <w:i/>
          <w:sz w:val="20"/>
          <w:szCs w:val="20"/>
          <w:lang w:val="en" w:eastAsia="zh-CN"/>
        </w:rPr>
        <w:t>通快</w:t>
      </w:r>
      <w:r w:rsidR="00D02080">
        <w:rPr>
          <w:rFonts w:eastAsia="宋体" w:cs="Arial" w:hint="eastAsia"/>
          <w:i/>
          <w:sz w:val="20"/>
          <w:szCs w:val="20"/>
          <w:lang w:val="en" w:eastAsia="zh-CN"/>
        </w:rPr>
        <w:t>在</w:t>
      </w:r>
      <w:r w:rsidR="00D02080">
        <w:rPr>
          <w:rFonts w:eastAsia="宋体" w:cs="Arial" w:hint="eastAsia"/>
          <w:i/>
          <w:sz w:val="20"/>
          <w:szCs w:val="20"/>
          <w:lang w:val="en" w:eastAsia="zh-CN"/>
        </w:rPr>
        <w:t>T</w:t>
      </w:r>
      <w:r w:rsidR="00D02080">
        <w:rPr>
          <w:rFonts w:eastAsia="宋体" w:cs="Arial"/>
          <w:i/>
          <w:sz w:val="20"/>
          <w:szCs w:val="20"/>
          <w:lang w:val="en" w:eastAsia="zh-CN"/>
        </w:rPr>
        <w:t>CT</w:t>
      </w:r>
      <w:r w:rsidR="00D02080">
        <w:rPr>
          <w:rFonts w:eastAsia="宋体" w:cs="Arial" w:hint="eastAsia"/>
          <w:i/>
          <w:sz w:val="20"/>
          <w:szCs w:val="20"/>
          <w:lang w:val="en" w:eastAsia="zh-CN"/>
        </w:rPr>
        <w:t>展会现场</w:t>
      </w:r>
      <w:r w:rsidRPr="00D02080">
        <w:rPr>
          <w:rFonts w:eastAsia="宋体" w:cs="Arial"/>
          <w:i/>
          <w:sz w:val="20"/>
          <w:szCs w:val="20"/>
          <w:lang w:val="en" w:eastAsia="zh-CN"/>
        </w:rPr>
        <w:t>发布新一代金属</w:t>
      </w:r>
      <w:r w:rsidRPr="00D02080">
        <w:rPr>
          <w:rFonts w:eastAsia="宋体" w:cs="Arial"/>
          <w:i/>
          <w:sz w:val="20"/>
          <w:szCs w:val="20"/>
          <w:lang w:val="en" w:eastAsia="zh-CN"/>
        </w:rPr>
        <w:t>3D</w:t>
      </w:r>
      <w:r w:rsidRPr="00D02080">
        <w:rPr>
          <w:rFonts w:eastAsia="宋体" w:cs="Arial"/>
          <w:i/>
          <w:sz w:val="20"/>
          <w:szCs w:val="20"/>
          <w:lang w:val="en" w:eastAsia="zh-CN"/>
        </w:rPr>
        <w:t>打印机</w:t>
      </w:r>
      <w:proofErr w:type="spellStart"/>
      <w:r w:rsidRPr="00D02080">
        <w:rPr>
          <w:rFonts w:eastAsia="宋体" w:cs="Arial"/>
          <w:i/>
          <w:sz w:val="20"/>
          <w:szCs w:val="20"/>
          <w:lang w:val="en" w:eastAsia="zh-CN"/>
        </w:rPr>
        <w:t>TruPrint</w:t>
      </w:r>
      <w:proofErr w:type="spellEnd"/>
      <w:r w:rsidRPr="00D02080">
        <w:rPr>
          <w:rFonts w:eastAsia="宋体" w:cs="Arial"/>
          <w:i/>
          <w:sz w:val="20"/>
          <w:szCs w:val="20"/>
          <w:lang w:val="en" w:eastAsia="zh-CN"/>
        </w:rPr>
        <w:t xml:space="preserve"> 2000</w:t>
      </w:r>
    </w:p>
    <w:p w14:paraId="20CE7D66" w14:textId="6A38A773" w:rsidR="0042167C" w:rsidRPr="00D02080" w:rsidRDefault="0078197B" w:rsidP="00E143A7">
      <w:pPr>
        <w:pStyle w:val="Flietext"/>
        <w:tabs>
          <w:tab w:val="center" w:pos="3969"/>
        </w:tabs>
        <w:ind w:firstLineChars="200" w:firstLine="440"/>
        <w:jc w:val="both"/>
        <w:rPr>
          <w:rFonts w:eastAsia="宋体" w:cs="Arial"/>
          <w:iCs/>
          <w:lang w:val="en" w:eastAsia="zh-CN"/>
        </w:rPr>
      </w:pPr>
      <w:r w:rsidRPr="00D02080">
        <w:rPr>
          <w:rFonts w:eastAsia="宋体" w:cs="Arial"/>
          <w:iCs/>
          <w:lang w:val="en" w:eastAsia="zh-CN"/>
        </w:rPr>
        <w:t>金属</w:t>
      </w:r>
      <w:r w:rsidRPr="00D02080">
        <w:rPr>
          <w:rFonts w:eastAsia="宋体" w:cs="Arial"/>
          <w:iCs/>
          <w:lang w:val="en" w:eastAsia="zh-CN"/>
        </w:rPr>
        <w:t>3D</w:t>
      </w:r>
      <w:r w:rsidR="00E143A7" w:rsidRPr="00D02080">
        <w:rPr>
          <w:rFonts w:eastAsia="宋体" w:cs="Arial"/>
          <w:iCs/>
          <w:lang w:val="en" w:eastAsia="zh-CN"/>
        </w:rPr>
        <w:t>打印过程中</w:t>
      </w:r>
      <w:r w:rsidRPr="00D02080">
        <w:rPr>
          <w:rFonts w:eastAsia="宋体" w:cs="Arial"/>
          <w:iCs/>
          <w:lang w:val="en" w:eastAsia="zh-CN"/>
        </w:rPr>
        <w:t>的</w:t>
      </w:r>
      <w:r w:rsidR="00E143A7" w:rsidRPr="00D02080">
        <w:rPr>
          <w:rFonts w:eastAsia="宋体" w:cs="Arial"/>
          <w:iCs/>
          <w:lang w:val="en" w:eastAsia="zh-CN"/>
        </w:rPr>
        <w:t>烟尘和飞溅</w:t>
      </w:r>
      <w:r w:rsidRPr="00D02080">
        <w:rPr>
          <w:rFonts w:eastAsia="宋体" w:cs="Arial"/>
          <w:iCs/>
          <w:lang w:val="en" w:eastAsia="zh-CN"/>
        </w:rPr>
        <w:t>很容易造成同批次</w:t>
      </w:r>
      <w:r w:rsidR="00E143A7" w:rsidRPr="00D02080">
        <w:rPr>
          <w:rFonts w:eastAsia="宋体" w:cs="Arial"/>
          <w:iCs/>
          <w:lang w:val="en" w:eastAsia="zh-CN"/>
        </w:rPr>
        <w:t>产品</w:t>
      </w:r>
      <w:r w:rsidRPr="00D02080">
        <w:rPr>
          <w:rFonts w:eastAsia="宋体" w:cs="Arial"/>
          <w:iCs/>
          <w:lang w:val="en" w:eastAsia="zh-CN"/>
        </w:rPr>
        <w:t>不</w:t>
      </w:r>
      <w:r w:rsidR="00E143A7" w:rsidRPr="00D02080">
        <w:rPr>
          <w:rFonts w:eastAsia="宋体" w:cs="Arial"/>
          <w:iCs/>
          <w:lang w:val="en" w:eastAsia="zh-CN"/>
        </w:rPr>
        <w:t>一致</w:t>
      </w:r>
      <w:r w:rsidRPr="00D02080">
        <w:rPr>
          <w:rFonts w:eastAsia="宋体" w:cs="Arial"/>
          <w:iCs/>
          <w:lang w:val="en" w:eastAsia="zh-CN"/>
        </w:rPr>
        <w:t>，某种程度上这</w:t>
      </w:r>
      <w:r w:rsidR="00451238" w:rsidRPr="00D02080">
        <w:rPr>
          <w:rFonts w:eastAsia="宋体" w:cs="Arial"/>
          <w:iCs/>
          <w:lang w:val="en" w:eastAsia="zh-CN"/>
        </w:rPr>
        <w:t>让</w:t>
      </w:r>
      <w:r w:rsidRPr="00D02080">
        <w:rPr>
          <w:rFonts w:eastAsia="宋体" w:cs="Arial"/>
          <w:iCs/>
          <w:lang w:val="en" w:eastAsia="zh-CN"/>
        </w:rPr>
        <w:t>医疗等具有高质量要求的行业在</w:t>
      </w:r>
      <w:r w:rsidR="00451238" w:rsidRPr="00D02080">
        <w:rPr>
          <w:rFonts w:eastAsia="宋体" w:cs="Arial"/>
          <w:iCs/>
          <w:lang w:val="en" w:eastAsia="zh-CN"/>
        </w:rPr>
        <w:t>尝试</w:t>
      </w:r>
      <w:r w:rsidR="00D02080">
        <w:rPr>
          <w:rFonts w:eastAsia="宋体" w:cs="Arial" w:hint="eastAsia"/>
          <w:iCs/>
          <w:lang w:val="en" w:eastAsia="zh-CN"/>
        </w:rPr>
        <w:t>这一</w:t>
      </w:r>
      <w:r w:rsidRPr="00D02080">
        <w:rPr>
          <w:rFonts w:eastAsia="宋体" w:cs="Arial"/>
          <w:iCs/>
          <w:lang w:val="en" w:eastAsia="zh-CN"/>
        </w:rPr>
        <w:t>技术时充满疑虑。</w:t>
      </w:r>
      <w:r w:rsidR="00451238" w:rsidRPr="00D02080">
        <w:rPr>
          <w:rFonts w:eastAsia="宋体" w:cs="Arial"/>
          <w:iCs/>
          <w:lang w:val="en" w:eastAsia="zh-CN"/>
        </w:rPr>
        <w:t>攻克</w:t>
      </w:r>
      <w:r w:rsidRPr="00D02080">
        <w:rPr>
          <w:rFonts w:eastAsia="宋体" w:cs="Arial"/>
          <w:iCs/>
          <w:lang w:val="en" w:eastAsia="zh-CN"/>
        </w:rPr>
        <w:t>这一瓶颈必须优化打印机内部的风场，并保持核心激光工艺参数输出的一致性，这对打印机制造</w:t>
      </w:r>
      <w:r w:rsidR="00451238" w:rsidRPr="00D02080">
        <w:rPr>
          <w:rFonts w:eastAsia="宋体" w:cs="Arial"/>
          <w:iCs/>
          <w:lang w:val="en" w:eastAsia="zh-CN"/>
        </w:rPr>
        <w:t>商</w:t>
      </w:r>
      <w:r w:rsidRPr="00D02080">
        <w:rPr>
          <w:rFonts w:eastAsia="宋体" w:cs="Arial"/>
          <w:iCs/>
          <w:lang w:val="en" w:eastAsia="zh-CN"/>
        </w:rPr>
        <w:t>来说是一个很大的挑战。</w:t>
      </w:r>
    </w:p>
    <w:p w14:paraId="27978B79" w14:textId="3A16239F" w:rsidR="00E9006B" w:rsidRPr="00D02080" w:rsidRDefault="00E9006B" w:rsidP="00E9006B">
      <w:pPr>
        <w:pStyle w:val="Flietext"/>
        <w:tabs>
          <w:tab w:val="center" w:pos="3969"/>
        </w:tabs>
        <w:ind w:firstLineChars="200" w:firstLine="440"/>
        <w:jc w:val="center"/>
        <w:rPr>
          <w:rFonts w:eastAsia="宋体" w:cs="Arial"/>
          <w:iCs/>
          <w:lang w:val="en" w:eastAsia="zh-CN"/>
        </w:rPr>
      </w:pPr>
      <w:r w:rsidRPr="00D02080">
        <w:rPr>
          <w:rFonts w:eastAsia="宋体" w:cs="Arial"/>
          <w:iCs/>
          <w:noProof/>
          <w:lang w:val="en" w:eastAsia="zh-CN"/>
        </w:rPr>
        <w:lastRenderedPageBreak/>
        <w:drawing>
          <wp:inline distT="0" distB="0" distL="0" distR="0" wp14:anchorId="5B401935" wp14:editId="4513E87C">
            <wp:extent cx="3600000" cy="2399546"/>
            <wp:effectExtent l="0" t="0" r="63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3600000" cy="2399546"/>
                    </a:xfrm>
                    <a:prstGeom prst="rect">
                      <a:avLst/>
                    </a:prstGeom>
                  </pic:spPr>
                </pic:pic>
              </a:graphicData>
            </a:graphic>
          </wp:inline>
        </w:drawing>
      </w:r>
    </w:p>
    <w:p w14:paraId="544300A9" w14:textId="77777777" w:rsidR="00E9006B" w:rsidRPr="00D02080" w:rsidRDefault="00E9006B" w:rsidP="00E9006B">
      <w:pPr>
        <w:pStyle w:val="Flietext"/>
        <w:tabs>
          <w:tab w:val="center" w:pos="3969"/>
        </w:tabs>
        <w:ind w:firstLineChars="200" w:firstLine="400"/>
        <w:jc w:val="center"/>
        <w:rPr>
          <w:rFonts w:eastAsia="宋体" w:cs="Arial"/>
          <w:i/>
          <w:sz w:val="20"/>
          <w:szCs w:val="20"/>
          <w:lang w:val="en" w:eastAsia="zh-CN"/>
        </w:rPr>
      </w:pPr>
      <w:r w:rsidRPr="00D02080">
        <w:rPr>
          <w:rFonts w:eastAsia="宋体" w:cs="Arial"/>
          <w:i/>
          <w:sz w:val="20"/>
          <w:szCs w:val="20"/>
          <w:lang w:val="en" w:eastAsia="zh-CN"/>
        </w:rPr>
        <w:t>图</w:t>
      </w:r>
      <w:r w:rsidRPr="00D02080">
        <w:rPr>
          <w:rFonts w:eastAsia="宋体" w:cs="Arial"/>
          <w:i/>
          <w:sz w:val="20"/>
          <w:szCs w:val="20"/>
          <w:lang w:val="en" w:eastAsia="zh-CN"/>
        </w:rPr>
        <w:t xml:space="preserve">2 </w:t>
      </w:r>
      <w:r w:rsidRPr="00D02080">
        <w:rPr>
          <w:rFonts w:eastAsia="宋体" w:cs="Arial"/>
          <w:i/>
          <w:sz w:val="20"/>
          <w:szCs w:val="20"/>
          <w:lang w:val="en" w:eastAsia="zh-CN"/>
        </w:rPr>
        <w:t>在通快</w:t>
      </w:r>
      <w:proofErr w:type="spellStart"/>
      <w:r w:rsidRPr="00D02080">
        <w:rPr>
          <w:rFonts w:eastAsia="宋体" w:cs="Arial"/>
          <w:i/>
          <w:sz w:val="20"/>
          <w:szCs w:val="20"/>
          <w:lang w:val="en" w:eastAsia="zh-CN"/>
        </w:rPr>
        <w:t>TruPrint</w:t>
      </w:r>
      <w:proofErr w:type="spellEnd"/>
      <w:r w:rsidRPr="00D02080">
        <w:rPr>
          <w:rFonts w:eastAsia="宋体" w:cs="Arial"/>
          <w:i/>
          <w:sz w:val="20"/>
          <w:szCs w:val="20"/>
          <w:lang w:val="en" w:eastAsia="zh-CN"/>
        </w:rPr>
        <w:t xml:space="preserve"> 2000</w:t>
      </w:r>
      <w:r w:rsidRPr="00D02080">
        <w:rPr>
          <w:rFonts w:eastAsia="宋体" w:cs="Arial"/>
          <w:i/>
          <w:sz w:val="20"/>
          <w:szCs w:val="20"/>
          <w:lang w:val="en" w:eastAsia="zh-CN"/>
        </w:rPr>
        <w:t>内部的惰性气体下简单地拆包</w:t>
      </w:r>
    </w:p>
    <w:p w14:paraId="52549D6A" w14:textId="406ECE21" w:rsidR="00E143A7" w:rsidRPr="00D02080" w:rsidRDefault="0042167C" w:rsidP="0042167C">
      <w:pPr>
        <w:pStyle w:val="Flietext"/>
        <w:tabs>
          <w:tab w:val="center" w:pos="3969"/>
        </w:tabs>
        <w:ind w:firstLineChars="200" w:firstLine="440"/>
        <w:jc w:val="both"/>
        <w:rPr>
          <w:rFonts w:eastAsia="宋体" w:cs="Arial"/>
          <w:iCs/>
          <w:lang w:val="en" w:eastAsia="zh-CN"/>
        </w:rPr>
      </w:pPr>
      <w:r w:rsidRPr="00D02080">
        <w:rPr>
          <w:rFonts w:eastAsia="宋体" w:cs="Arial"/>
          <w:iCs/>
          <w:lang w:val="en" w:eastAsia="zh-CN"/>
        </w:rPr>
        <w:t>通快立足自身</w:t>
      </w:r>
      <w:r w:rsidR="0078197B" w:rsidRPr="00D02080">
        <w:rPr>
          <w:rFonts w:eastAsia="宋体" w:cs="Arial"/>
          <w:iCs/>
          <w:lang w:val="en" w:eastAsia="zh-CN"/>
        </w:rPr>
        <w:t>在激光技术和机床构造方面的</w:t>
      </w:r>
      <w:r w:rsidRPr="00D02080">
        <w:rPr>
          <w:rFonts w:eastAsia="宋体" w:cs="Arial"/>
          <w:iCs/>
          <w:lang w:val="en" w:eastAsia="zh-CN"/>
        </w:rPr>
        <w:t>数十年技术积淀，提出了更加合理的</w:t>
      </w:r>
      <w:r w:rsidR="00E143A7" w:rsidRPr="00D02080">
        <w:rPr>
          <w:rFonts w:eastAsia="宋体" w:cs="Arial"/>
          <w:iCs/>
          <w:lang w:val="en" w:eastAsia="zh-CN"/>
        </w:rPr>
        <w:t>打印机</w:t>
      </w:r>
      <w:r w:rsidRPr="00D02080">
        <w:rPr>
          <w:rFonts w:eastAsia="宋体" w:cs="Arial"/>
          <w:iCs/>
          <w:lang w:val="en" w:eastAsia="zh-CN"/>
        </w:rPr>
        <w:t>风场设计和激光</w:t>
      </w:r>
      <w:r w:rsidR="00E143A7" w:rsidRPr="00D02080">
        <w:rPr>
          <w:rFonts w:eastAsia="宋体" w:cs="Arial"/>
          <w:iCs/>
          <w:lang w:val="en" w:eastAsia="zh-CN"/>
        </w:rPr>
        <w:t>光学设置，</w:t>
      </w:r>
      <w:r w:rsidRPr="00D02080">
        <w:rPr>
          <w:rFonts w:eastAsia="宋体" w:cs="Arial"/>
          <w:iCs/>
          <w:lang w:val="en" w:eastAsia="zh-CN"/>
        </w:rPr>
        <w:t>飞溅得以更好地控制。</w:t>
      </w:r>
      <w:r w:rsidRPr="00D02080">
        <w:rPr>
          <w:rFonts w:eastAsia="宋体" w:cs="Arial"/>
          <w:iCs/>
          <w:lang w:val="en" w:eastAsia="zh-CN"/>
        </w:rPr>
        <w:t>TC4</w:t>
      </w:r>
      <w:r w:rsidRPr="00D02080">
        <w:rPr>
          <w:rFonts w:eastAsia="宋体" w:cs="Arial"/>
          <w:iCs/>
          <w:lang w:val="en" w:eastAsia="zh-CN"/>
        </w:rPr>
        <w:t>样件退</w:t>
      </w:r>
      <w:r w:rsidR="00D02080">
        <w:rPr>
          <w:rFonts w:eastAsia="宋体" w:cs="Arial" w:hint="eastAsia"/>
          <w:iCs/>
          <w:lang w:val="en" w:eastAsia="zh-CN"/>
        </w:rPr>
        <w:t>火</w:t>
      </w:r>
      <w:r w:rsidRPr="00D02080">
        <w:rPr>
          <w:rFonts w:eastAsia="宋体" w:cs="Arial"/>
          <w:iCs/>
          <w:lang w:val="en" w:eastAsia="zh-CN"/>
        </w:rPr>
        <w:t>后达到</w:t>
      </w:r>
      <w:r w:rsidRPr="00D02080">
        <w:rPr>
          <w:rFonts w:eastAsia="宋体" w:cs="Arial"/>
          <w:iCs/>
          <w:lang w:val="en" w:eastAsia="zh-CN"/>
        </w:rPr>
        <w:t>900MPa</w:t>
      </w:r>
      <w:r w:rsidRPr="00D02080">
        <w:rPr>
          <w:rFonts w:eastAsia="宋体" w:cs="Arial"/>
          <w:iCs/>
          <w:lang w:val="en" w:eastAsia="zh-CN"/>
        </w:rPr>
        <w:t>，也可通过</w:t>
      </w:r>
      <w:r w:rsidRPr="00D02080">
        <w:rPr>
          <w:rFonts w:eastAsia="宋体" w:cs="Arial"/>
          <w:iCs/>
          <w:lang w:val="en" w:eastAsia="zh-CN"/>
        </w:rPr>
        <w:t>100</w:t>
      </w:r>
      <w:r w:rsidRPr="00D02080">
        <w:rPr>
          <w:rFonts w:eastAsia="宋体" w:cs="Arial"/>
          <w:iCs/>
          <w:lang w:val="en" w:eastAsia="zh-CN"/>
        </w:rPr>
        <w:t>万个周期</w:t>
      </w:r>
      <w:r w:rsidRPr="00D02080">
        <w:rPr>
          <w:rFonts w:eastAsia="宋体" w:cs="Arial"/>
          <w:iCs/>
          <w:lang w:val="en" w:eastAsia="zh-CN"/>
        </w:rPr>
        <w:t>30Hz</w:t>
      </w:r>
      <w:r w:rsidRPr="00D02080">
        <w:rPr>
          <w:rFonts w:eastAsia="宋体" w:cs="Arial"/>
          <w:iCs/>
          <w:lang w:val="en" w:eastAsia="zh-CN"/>
        </w:rPr>
        <w:t>的低周疲劳测试，保证打印的骨科植入体在正常负载环境下不发生材料失效的情况。同时，通快还在业内率先实现激光校准、</w:t>
      </w:r>
      <w:proofErr w:type="gramStart"/>
      <w:r w:rsidRPr="0042167C">
        <w:rPr>
          <w:rFonts w:eastAsia="宋体" w:cs="Arial"/>
          <w:iCs/>
          <w:lang w:val="en" w:eastAsia="zh-CN"/>
        </w:rPr>
        <w:t>铺粉监控</w:t>
      </w:r>
      <w:proofErr w:type="gramEnd"/>
      <w:r w:rsidRPr="0042167C">
        <w:rPr>
          <w:rFonts w:eastAsia="宋体" w:cs="Arial"/>
          <w:iCs/>
          <w:lang w:val="en" w:eastAsia="zh-CN"/>
        </w:rPr>
        <w:t>、熔池监控、成型条件和产能监控</w:t>
      </w:r>
      <w:r w:rsidRPr="00D02080">
        <w:rPr>
          <w:rFonts w:eastAsia="宋体" w:cs="Arial"/>
          <w:iCs/>
          <w:lang w:val="en" w:eastAsia="zh-CN"/>
        </w:rPr>
        <w:t>等功能，完全</w:t>
      </w:r>
      <w:r w:rsidRPr="0042167C">
        <w:rPr>
          <w:rFonts w:eastAsia="宋体" w:cs="Arial"/>
          <w:iCs/>
          <w:lang w:val="en" w:eastAsia="zh-CN"/>
        </w:rPr>
        <w:t>满足</w:t>
      </w:r>
      <w:r w:rsidRPr="0042167C">
        <w:rPr>
          <w:rFonts w:eastAsia="宋体" w:cs="Arial"/>
          <w:iCs/>
          <w:lang w:val="en" w:eastAsia="zh-CN"/>
        </w:rPr>
        <w:t>ISO</w:t>
      </w:r>
      <w:r w:rsidRPr="0042167C">
        <w:rPr>
          <w:rFonts w:eastAsia="宋体" w:cs="Arial"/>
          <w:iCs/>
          <w:lang w:val="en" w:eastAsia="zh-CN"/>
        </w:rPr>
        <w:t>、</w:t>
      </w:r>
      <w:r w:rsidRPr="0042167C">
        <w:rPr>
          <w:rFonts w:eastAsia="宋体" w:cs="Arial"/>
          <w:iCs/>
          <w:lang w:val="en" w:eastAsia="zh-CN"/>
        </w:rPr>
        <w:t>AMS</w:t>
      </w:r>
      <w:r w:rsidRPr="0042167C">
        <w:rPr>
          <w:rFonts w:eastAsia="宋体" w:cs="Arial"/>
          <w:iCs/>
          <w:lang w:val="en" w:eastAsia="zh-CN"/>
        </w:rPr>
        <w:t>质量体系要求</w:t>
      </w:r>
      <w:r w:rsidRPr="00D02080">
        <w:rPr>
          <w:rFonts w:eastAsia="宋体" w:cs="Arial"/>
          <w:iCs/>
          <w:lang w:val="en" w:eastAsia="zh-CN"/>
        </w:rPr>
        <w:t>，这也为医疗器械厂家在验证注册阶段提供了最坚实的质量保证和数据支撑。</w:t>
      </w:r>
    </w:p>
    <w:p w14:paraId="2D7550B8" w14:textId="6D4B05D1" w:rsidR="0093502D" w:rsidRPr="00D02080" w:rsidRDefault="00E9006B" w:rsidP="00E9006B">
      <w:pPr>
        <w:pStyle w:val="Flietext"/>
        <w:tabs>
          <w:tab w:val="center" w:pos="3969"/>
        </w:tabs>
        <w:ind w:firstLineChars="200" w:firstLine="440"/>
        <w:jc w:val="center"/>
        <w:rPr>
          <w:rFonts w:eastAsia="宋体" w:cs="Arial"/>
          <w:iCs/>
          <w:lang w:val="en" w:eastAsia="zh-CN"/>
        </w:rPr>
      </w:pPr>
      <w:r w:rsidRPr="00D02080">
        <w:rPr>
          <w:rFonts w:eastAsia="宋体" w:cs="Arial"/>
          <w:iCs/>
          <w:noProof/>
          <w:lang w:val="en" w:eastAsia="zh-CN"/>
        </w:rPr>
        <w:drawing>
          <wp:inline distT="0" distB="0" distL="0" distR="0" wp14:anchorId="2A682FDA" wp14:editId="1DF579B6">
            <wp:extent cx="3600000" cy="240453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3600000" cy="2404535"/>
                    </a:xfrm>
                    <a:prstGeom prst="rect">
                      <a:avLst/>
                    </a:prstGeom>
                  </pic:spPr>
                </pic:pic>
              </a:graphicData>
            </a:graphic>
          </wp:inline>
        </w:drawing>
      </w:r>
    </w:p>
    <w:p w14:paraId="48BBC380" w14:textId="56D90A57" w:rsidR="00E9006B" w:rsidRPr="00D02080" w:rsidRDefault="00E9006B" w:rsidP="00E9006B">
      <w:pPr>
        <w:pStyle w:val="Flietext"/>
        <w:tabs>
          <w:tab w:val="center" w:pos="3969"/>
        </w:tabs>
        <w:ind w:firstLineChars="200" w:firstLine="400"/>
        <w:jc w:val="center"/>
        <w:rPr>
          <w:rFonts w:eastAsia="宋体" w:cs="Arial"/>
          <w:i/>
          <w:sz w:val="20"/>
          <w:szCs w:val="20"/>
          <w:lang w:val="en" w:eastAsia="zh-CN"/>
        </w:rPr>
      </w:pPr>
      <w:r w:rsidRPr="00D02080">
        <w:rPr>
          <w:rFonts w:eastAsia="宋体" w:cs="Arial"/>
          <w:i/>
          <w:sz w:val="20"/>
          <w:szCs w:val="20"/>
          <w:lang w:val="en" w:eastAsia="zh-CN"/>
        </w:rPr>
        <w:t>图</w:t>
      </w:r>
      <w:r w:rsidRPr="00D02080">
        <w:rPr>
          <w:rFonts w:eastAsia="宋体" w:cs="Arial"/>
          <w:i/>
          <w:sz w:val="20"/>
          <w:szCs w:val="20"/>
          <w:lang w:val="en" w:eastAsia="zh-CN"/>
        </w:rPr>
        <w:t>3</w:t>
      </w:r>
      <w:r w:rsidRPr="00D02080">
        <w:rPr>
          <w:rFonts w:eastAsia="宋体" w:cs="Arial"/>
          <w:i/>
          <w:sz w:val="20"/>
          <w:szCs w:val="20"/>
          <w:lang w:val="en" w:eastAsia="zh-CN"/>
        </w:rPr>
        <w:t xml:space="preserve"> </w:t>
      </w:r>
      <w:r w:rsidRPr="00D02080">
        <w:rPr>
          <w:rFonts w:eastAsia="宋体" w:cs="Arial"/>
          <w:i/>
          <w:sz w:val="20"/>
          <w:szCs w:val="20"/>
          <w:lang w:val="en" w:eastAsia="zh-CN"/>
        </w:rPr>
        <w:t>通快</w:t>
      </w:r>
      <w:r w:rsidR="00D02080" w:rsidRPr="00D02080">
        <w:rPr>
          <w:rFonts w:eastAsia="宋体" w:cs="Arial"/>
          <w:i/>
          <w:sz w:val="20"/>
          <w:szCs w:val="20"/>
          <w:lang w:val="en" w:eastAsia="zh-CN"/>
        </w:rPr>
        <w:t>本地团队为中国客户提供专业技术服务</w:t>
      </w:r>
    </w:p>
    <w:p w14:paraId="26573943" w14:textId="7B73DA0E" w:rsidR="00E9006B" w:rsidRPr="00D02080" w:rsidRDefault="00E9006B" w:rsidP="00E9006B">
      <w:pPr>
        <w:pStyle w:val="Flietext"/>
        <w:tabs>
          <w:tab w:val="center" w:pos="3969"/>
        </w:tabs>
        <w:ind w:firstLineChars="200" w:firstLine="440"/>
        <w:rPr>
          <w:rFonts w:eastAsia="宋体" w:cs="Arial"/>
          <w:iCs/>
          <w:lang w:val="en" w:eastAsia="zh-CN"/>
        </w:rPr>
      </w:pPr>
      <w:r w:rsidRPr="00D02080">
        <w:rPr>
          <w:rFonts w:eastAsia="宋体" w:cs="Arial"/>
          <w:iCs/>
          <w:lang w:val="en" w:eastAsia="zh-CN"/>
        </w:rPr>
        <w:lastRenderedPageBreak/>
        <w:t>中国是通</w:t>
      </w:r>
      <w:proofErr w:type="gramStart"/>
      <w:r w:rsidRPr="00D02080">
        <w:rPr>
          <w:rFonts w:eastAsia="宋体" w:cs="Arial"/>
          <w:iCs/>
          <w:lang w:val="en" w:eastAsia="zh-CN"/>
        </w:rPr>
        <w:t>快全球</w:t>
      </w:r>
      <w:proofErr w:type="gramEnd"/>
      <w:r w:rsidRPr="00D02080">
        <w:rPr>
          <w:rFonts w:eastAsia="宋体" w:cs="Arial"/>
          <w:iCs/>
          <w:lang w:val="en" w:eastAsia="zh-CN"/>
        </w:rPr>
        <w:t>第二大本土市场，</w:t>
      </w:r>
      <w:r w:rsidR="00D02080" w:rsidRPr="00D02080">
        <w:rPr>
          <w:rFonts w:eastAsia="宋体" w:cs="Arial"/>
          <w:iCs/>
          <w:lang w:val="en" w:eastAsia="zh-CN"/>
        </w:rPr>
        <w:t>位于</w:t>
      </w:r>
      <w:r w:rsidRPr="00D02080">
        <w:rPr>
          <w:rFonts w:eastAsia="宋体" w:cs="Arial"/>
          <w:iCs/>
          <w:lang w:val="en" w:eastAsia="zh-CN"/>
        </w:rPr>
        <w:t>在江苏太仓激光应用中心每年为中国客户提供超过</w:t>
      </w:r>
      <w:r w:rsidRPr="00D02080">
        <w:rPr>
          <w:rFonts w:eastAsia="宋体" w:cs="Arial"/>
          <w:iCs/>
          <w:lang w:val="en" w:eastAsia="zh-CN"/>
        </w:rPr>
        <w:t>25000</w:t>
      </w:r>
      <w:r w:rsidRPr="00D02080">
        <w:rPr>
          <w:rFonts w:eastAsia="宋体" w:cs="Arial"/>
          <w:iCs/>
          <w:lang w:val="en" w:eastAsia="zh-CN"/>
        </w:rPr>
        <w:t>小时的技术咨询服务。</w:t>
      </w:r>
      <w:r w:rsidRPr="00D02080">
        <w:rPr>
          <w:rFonts w:eastAsia="宋体" w:cs="Arial"/>
          <w:iCs/>
          <w:lang w:val="en" w:eastAsia="zh-CN"/>
        </w:rPr>
        <w:t>通快激光亚太区应用中心总监</w:t>
      </w:r>
      <w:r w:rsidRPr="00D02080">
        <w:rPr>
          <w:rFonts w:eastAsia="宋体" w:cs="Arial"/>
          <w:iCs/>
          <w:lang w:val="en" w:eastAsia="zh-CN"/>
        </w:rPr>
        <w:t xml:space="preserve">Franz Lehleuter </w:t>
      </w:r>
      <w:r w:rsidRPr="00D02080">
        <w:rPr>
          <w:rFonts w:eastAsia="宋体" w:cs="Arial"/>
          <w:iCs/>
          <w:lang w:val="en" w:eastAsia="zh-CN"/>
        </w:rPr>
        <w:t>先生</w:t>
      </w:r>
      <w:r w:rsidRPr="00D02080">
        <w:rPr>
          <w:rFonts w:eastAsia="宋体" w:cs="Arial"/>
          <w:iCs/>
          <w:lang w:val="en" w:eastAsia="zh-CN"/>
        </w:rPr>
        <w:t>表示</w:t>
      </w:r>
      <w:r w:rsidRPr="00D02080">
        <w:rPr>
          <w:rFonts w:eastAsia="宋体" w:cs="Arial"/>
          <w:iCs/>
          <w:lang w:val="en" w:eastAsia="zh-CN"/>
        </w:rPr>
        <w:t>，</w:t>
      </w:r>
      <w:r w:rsidRPr="00D02080">
        <w:rPr>
          <w:rFonts w:eastAsia="宋体" w:cs="Arial"/>
          <w:iCs/>
          <w:lang w:val="en" w:eastAsia="zh-CN"/>
        </w:rPr>
        <w:t>“</w:t>
      </w:r>
      <w:r w:rsidRPr="00D02080">
        <w:rPr>
          <w:rFonts w:eastAsia="宋体" w:cs="Arial"/>
          <w:iCs/>
          <w:lang w:val="en" w:eastAsia="zh-CN"/>
        </w:rPr>
        <w:t>我们非常看重中国客户的需求，因此不管是切割、焊接还是增材制造领域，我们都乐于把最新最好的产品带到这里来。我相信增材制造前景广阔，特别是在医疗领域，比如髋臼杯、植入体等，这些市场潜力巨大。</w:t>
      </w:r>
      <w:r w:rsidRPr="00D02080">
        <w:rPr>
          <w:rFonts w:eastAsia="宋体" w:cs="Arial"/>
          <w:iCs/>
          <w:lang w:val="en" w:eastAsia="zh-CN"/>
        </w:rPr>
        <w:t>”</w:t>
      </w:r>
    </w:p>
    <w:p w14:paraId="7463D9CF" w14:textId="1DFD828C" w:rsidR="00E82209" w:rsidRPr="00D02080" w:rsidRDefault="00E82209" w:rsidP="006165FC">
      <w:pPr>
        <w:pStyle w:val="Flietext"/>
        <w:tabs>
          <w:tab w:val="center" w:pos="3969"/>
        </w:tabs>
        <w:ind w:firstLineChars="200" w:firstLine="440"/>
        <w:jc w:val="center"/>
        <w:rPr>
          <w:rFonts w:eastAsia="宋体" w:cs="Arial"/>
          <w:lang w:eastAsia="zh-CN"/>
        </w:rPr>
      </w:pPr>
      <w:r w:rsidRPr="00D02080">
        <w:rPr>
          <w:rFonts w:eastAsia="宋体" w:cs="Arial"/>
          <w:lang w:eastAsia="zh-CN"/>
        </w:rPr>
        <w:t>-</w:t>
      </w:r>
      <w:r w:rsidRPr="00D02080">
        <w:rPr>
          <w:rFonts w:eastAsia="宋体" w:cs="Arial"/>
          <w:lang w:eastAsia="zh-CN"/>
        </w:rPr>
        <w:t>完</w:t>
      </w:r>
      <w:r w:rsidRPr="00D02080">
        <w:rPr>
          <w:rFonts w:eastAsia="宋体" w:cs="Arial"/>
          <w:lang w:eastAsia="zh-CN"/>
        </w:rPr>
        <w:t>-</w:t>
      </w:r>
    </w:p>
    <w:p w14:paraId="69EBF65D" w14:textId="1E2B8232" w:rsidR="007A05A0" w:rsidRPr="00D02080" w:rsidRDefault="009457F2" w:rsidP="00E82209">
      <w:pPr>
        <w:pStyle w:val="Boilerplate"/>
        <w:tabs>
          <w:tab w:val="left" w:pos="4395"/>
          <w:tab w:val="left" w:pos="7938"/>
        </w:tabs>
        <w:jc w:val="both"/>
        <w:rPr>
          <w:rFonts w:eastAsia="宋体" w:cs="Arial"/>
          <w:lang w:val="en-US" w:eastAsia="zh-CN"/>
        </w:rPr>
      </w:pPr>
      <w:r w:rsidRPr="00D02080">
        <w:rPr>
          <w:rFonts w:eastAsia="宋体" w:cs="Arial"/>
          <w:lang w:val="en-US" w:eastAsia="zh-CN"/>
        </w:rPr>
        <w:tab/>
      </w:r>
    </w:p>
    <w:p w14:paraId="1C574419" w14:textId="77777777" w:rsidR="007A05A0" w:rsidRPr="00D02080" w:rsidRDefault="00D95C0B" w:rsidP="00E82209">
      <w:pPr>
        <w:pStyle w:val="Flietext"/>
        <w:tabs>
          <w:tab w:val="center" w:pos="3969"/>
          <w:tab w:val="left" w:pos="4815"/>
          <w:tab w:val="left" w:pos="7938"/>
        </w:tabs>
        <w:jc w:val="both"/>
        <w:rPr>
          <w:rFonts w:eastAsia="宋体" w:cs="Arial"/>
        </w:rPr>
      </w:pPr>
      <w:r w:rsidRPr="00D02080">
        <w:rPr>
          <w:rFonts w:eastAsia="宋体" w:cs="Arial"/>
          <w:lang w:val="en-US" w:eastAsia="zh-CN"/>
        </w:rPr>
        <w:tab/>
      </w:r>
      <w:r w:rsidR="007A05A0" w:rsidRPr="00D02080">
        <w:rPr>
          <w:rFonts w:eastAsia="宋体" w:cs="Arial"/>
        </w:rPr>
        <w:sym w:font="Wingdings" w:char="F06E"/>
      </w:r>
      <w:r w:rsidRPr="00D02080">
        <w:rPr>
          <w:rFonts w:eastAsia="宋体" w:cs="Arial"/>
        </w:rPr>
        <w:tab/>
      </w:r>
    </w:p>
    <w:p w14:paraId="5ADC45A7" w14:textId="77777777" w:rsidR="00FB1000" w:rsidRPr="00D02080" w:rsidRDefault="006A22CB" w:rsidP="00E82209">
      <w:pPr>
        <w:spacing w:line="360" w:lineRule="auto"/>
        <w:jc w:val="both"/>
        <w:rPr>
          <w:rFonts w:eastAsia="宋体"/>
          <w:b/>
          <w:sz w:val="20"/>
          <w:szCs w:val="20"/>
          <w:lang w:val="en-US" w:eastAsia="zh-CN"/>
        </w:rPr>
      </w:pPr>
      <w:r w:rsidRPr="00D02080">
        <w:rPr>
          <w:rFonts w:eastAsia="宋体"/>
          <w:b/>
          <w:sz w:val="20"/>
          <w:szCs w:val="20"/>
          <w:lang w:val="en-US" w:eastAsia="zh-CN"/>
        </w:rPr>
        <w:t>关于通快</w:t>
      </w:r>
    </w:p>
    <w:p w14:paraId="4F68F7F3" w14:textId="34C80A0F" w:rsidR="006A22CB" w:rsidRPr="00D02080" w:rsidRDefault="006A22CB" w:rsidP="00E82209">
      <w:pPr>
        <w:ind w:firstLineChars="200" w:firstLine="400"/>
        <w:jc w:val="both"/>
        <w:rPr>
          <w:rFonts w:eastAsia="宋体"/>
          <w:sz w:val="20"/>
          <w:szCs w:val="20"/>
          <w:lang w:val="en-US" w:eastAsia="zh-CN"/>
        </w:rPr>
      </w:pPr>
      <w:r w:rsidRPr="00D02080">
        <w:rPr>
          <w:rFonts w:eastAsia="宋体"/>
          <w:sz w:val="20"/>
          <w:szCs w:val="20"/>
          <w:lang w:val="en-US" w:eastAsia="zh-CN"/>
        </w:rPr>
        <w:t>通快是一家高科技企业，致力于为机床、激光领域提供</w:t>
      </w:r>
      <w:r w:rsidR="006165FC" w:rsidRPr="00D02080">
        <w:rPr>
          <w:rFonts w:eastAsia="宋体"/>
          <w:sz w:val="20"/>
          <w:szCs w:val="20"/>
          <w:lang w:val="en-US" w:eastAsia="zh-CN"/>
        </w:rPr>
        <w:t>智</w:t>
      </w:r>
      <w:proofErr w:type="gramStart"/>
      <w:r w:rsidRPr="00D02080">
        <w:rPr>
          <w:rFonts w:eastAsia="宋体"/>
          <w:sz w:val="20"/>
          <w:szCs w:val="20"/>
          <w:lang w:val="en-US" w:eastAsia="zh-CN"/>
        </w:rPr>
        <w:t>造解决</w:t>
      </w:r>
      <w:proofErr w:type="gramEnd"/>
      <w:r w:rsidRPr="00D02080">
        <w:rPr>
          <w:rFonts w:eastAsia="宋体"/>
          <w:sz w:val="20"/>
          <w:szCs w:val="20"/>
          <w:lang w:val="en-US" w:eastAsia="zh-CN"/>
        </w:rPr>
        <w:t>方案。通过提供咨询、平台及软件服务，通快</w:t>
      </w:r>
      <w:r w:rsidR="004559A1" w:rsidRPr="00D02080">
        <w:rPr>
          <w:rFonts w:eastAsia="宋体"/>
          <w:sz w:val="20"/>
          <w:szCs w:val="20"/>
          <w:lang w:val="en-US" w:eastAsia="zh-CN"/>
        </w:rPr>
        <w:t>还</w:t>
      </w:r>
      <w:r w:rsidRPr="00D02080">
        <w:rPr>
          <w:rFonts w:eastAsia="宋体"/>
          <w:sz w:val="20"/>
          <w:szCs w:val="20"/>
          <w:lang w:val="en-US" w:eastAsia="zh-CN"/>
        </w:rPr>
        <w:t>致力于推动制造业的智能互联制造。在柔性板材加工和工业激光领域，通快也是全球市场的领导者。</w:t>
      </w:r>
    </w:p>
    <w:p w14:paraId="08FD0EC8" w14:textId="27AD38D1" w:rsidR="008A0079" w:rsidRPr="00D02080" w:rsidRDefault="006A22CB" w:rsidP="00E82209">
      <w:pPr>
        <w:ind w:firstLineChars="200" w:firstLine="400"/>
        <w:jc w:val="both"/>
        <w:rPr>
          <w:rFonts w:eastAsia="宋体"/>
          <w:sz w:val="20"/>
          <w:szCs w:val="20"/>
          <w:lang w:val="en-US" w:eastAsia="zh-CN"/>
        </w:rPr>
      </w:pPr>
      <w:r w:rsidRPr="00D02080">
        <w:rPr>
          <w:rFonts w:eastAsia="宋体"/>
          <w:sz w:val="20"/>
          <w:szCs w:val="20"/>
          <w:lang w:val="en-US" w:eastAsia="zh-CN"/>
        </w:rPr>
        <w:t>201</w:t>
      </w:r>
      <w:r w:rsidR="005337CA" w:rsidRPr="00D02080">
        <w:rPr>
          <w:rFonts w:eastAsia="宋体"/>
          <w:sz w:val="20"/>
          <w:szCs w:val="20"/>
          <w:lang w:val="en-US" w:eastAsia="zh-CN"/>
        </w:rPr>
        <w:t>9</w:t>
      </w:r>
      <w:r w:rsidRPr="00D02080">
        <w:rPr>
          <w:rFonts w:eastAsia="宋体"/>
          <w:sz w:val="20"/>
          <w:szCs w:val="20"/>
          <w:lang w:val="en-US" w:eastAsia="zh-CN"/>
        </w:rPr>
        <w:t>/</w:t>
      </w:r>
      <w:r w:rsidR="005337CA" w:rsidRPr="00D02080">
        <w:rPr>
          <w:rFonts w:eastAsia="宋体"/>
          <w:sz w:val="20"/>
          <w:szCs w:val="20"/>
          <w:lang w:val="en-US" w:eastAsia="zh-CN"/>
        </w:rPr>
        <w:t>20</w:t>
      </w:r>
      <w:r w:rsidRPr="00D02080">
        <w:rPr>
          <w:rFonts w:eastAsia="宋体"/>
          <w:sz w:val="20"/>
          <w:szCs w:val="20"/>
          <w:lang w:val="en-US" w:eastAsia="zh-CN"/>
        </w:rPr>
        <w:t xml:space="preserve"> </w:t>
      </w:r>
      <w:r w:rsidRPr="00D02080">
        <w:rPr>
          <w:rFonts w:eastAsia="宋体"/>
          <w:sz w:val="20"/>
          <w:szCs w:val="20"/>
          <w:lang w:val="en-US" w:eastAsia="zh-CN"/>
        </w:rPr>
        <w:t>财年，通快在全球范围内拥有大约</w:t>
      </w:r>
      <w:r w:rsidRPr="00D02080">
        <w:rPr>
          <w:rFonts w:eastAsia="宋体"/>
          <w:sz w:val="20"/>
          <w:szCs w:val="20"/>
          <w:lang w:val="en-US" w:eastAsia="zh-CN"/>
        </w:rPr>
        <w:t>14,</w:t>
      </w:r>
      <w:r w:rsidR="004559A1" w:rsidRPr="00D02080">
        <w:rPr>
          <w:rFonts w:eastAsia="宋体"/>
          <w:sz w:val="20"/>
          <w:szCs w:val="20"/>
          <w:lang w:val="en-US" w:eastAsia="zh-CN"/>
        </w:rPr>
        <w:t>3</w:t>
      </w:r>
      <w:r w:rsidRPr="00D02080">
        <w:rPr>
          <w:rFonts w:eastAsia="宋体"/>
          <w:sz w:val="20"/>
          <w:szCs w:val="20"/>
          <w:lang w:val="en-US" w:eastAsia="zh-CN"/>
        </w:rPr>
        <w:t>00</w:t>
      </w:r>
      <w:r w:rsidRPr="00D02080">
        <w:rPr>
          <w:rFonts w:eastAsia="宋体"/>
          <w:sz w:val="20"/>
          <w:szCs w:val="20"/>
          <w:lang w:val="en-US" w:eastAsia="zh-CN"/>
        </w:rPr>
        <w:t>名员工，年销售额达</w:t>
      </w:r>
      <w:r w:rsidRPr="00D02080">
        <w:rPr>
          <w:rFonts w:eastAsia="宋体"/>
          <w:sz w:val="20"/>
          <w:szCs w:val="20"/>
          <w:lang w:val="en-US" w:eastAsia="zh-CN"/>
        </w:rPr>
        <w:t>3</w:t>
      </w:r>
      <w:r w:rsidR="004559A1" w:rsidRPr="00D02080">
        <w:rPr>
          <w:rFonts w:eastAsia="宋体"/>
          <w:sz w:val="20"/>
          <w:szCs w:val="20"/>
          <w:lang w:val="en-US" w:eastAsia="zh-CN"/>
        </w:rPr>
        <w:t>5</w:t>
      </w:r>
      <w:r w:rsidRPr="00D02080">
        <w:rPr>
          <w:rFonts w:eastAsia="宋体"/>
          <w:sz w:val="20"/>
          <w:szCs w:val="20"/>
          <w:lang w:val="en-US" w:eastAsia="zh-CN"/>
        </w:rPr>
        <w:t>亿欧元。</w:t>
      </w:r>
      <w:r w:rsidR="004559A1" w:rsidRPr="00D02080">
        <w:rPr>
          <w:rFonts w:eastAsia="宋体"/>
          <w:sz w:val="20"/>
          <w:szCs w:val="20"/>
          <w:lang w:val="en-US" w:eastAsia="zh-CN"/>
        </w:rPr>
        <w:t>集团拥有</w:t>
      </w:r>
      <w:r w:rsidR="004559A1" w:rsidRPr="00D02080">
        <w:rPr>
          <w:rFonts w:eastAsia="宋体"/>
          <w:sz w:val="20"/>
          <w:szCs w:val="20"/>
          <w:lang w:val="en-US" w:eastAsia="zh-CN"/>
        </w:rPr>
        <w:t>70</w:t>
      </w:r>
      <w:r w:rsidR="004559A1" w:rsidRPr="00D02080">
        <w:rPr>
          <w:rFonts w:eastAsia="宋体"/>
          <w:sz w:val="20"/>
          <w:szCs w:val="20"/>
          <w:lang w:val="en-US" w:eastAsia="zh-CN"/>
        </w:rPr>
        <w:t>多家子公司，其业务几乎遍及欧洲、北美、南美和亚洲所有国家</w:t>
      </w:r>
      <w:r w:rsidRPr="00D02080">
        <w:rPr>
          <w:rFonts w:eastAsia="宋体"/>
          <w:sz w:val="20"/>
          <w:szCs w:val="20"/>
          <w:lang w:val="en-US" w:eastAsia="zh-CN"/>
        </w:rPr>
        <w:t>。同时，通快在德国、中国、法国、英国、意大利、奥地利、瑞士、波兰、捷克、美国、墨西哥和日本都设有生产基地。</w:t>
      </w:r>
    </w:p>
    <w:p w14:paraId="6F2CB88A" w14:textId="77777777" w:rsidR="00FB1000" w:rsidRPr="00D02080" w:rsidRDefault="00FB1000" w:rsidP="00E82209">
      <w:pPr>
        <w:ind w:firstLineChars="200" w:firstLine="400"/>
        <w:jc w:val="both"/>
        <w:rPr>
          <w:rFonts w:eastAsia="宋体"/>
          <w:sz w:val="20"/>
          <w:szCs w:val="20"/>
          <w:lang w:val="en-US" w:eastAsia="zh-CN"/>
        </w:rPr>
      </w:pPr>
    </w:p>
    <w:p w14:paraId="21B07494" w14:textId="77777777" w:rsidR="00FB1000" w:rsidRPr="00D02080" w:rsidRDefault="006A22CB" w:rsidP="00E82209">
      <w:pPr>
        <w:ind w:firstLineChars="200" w:firstLine="400"/>
        <w:jc w:val="both"/>
        <w:rPr>
          <w:rFonts w:eastAsia="宋体"/>
          <w:lang w:val="en-US" w:eastAsia="zh-CN"/>
        </w:rPr>
      </w:pPr>
      <w:r w:rsidRPr="00D02080">
        <w:rPr>
          <w:rFonts w:eastAsia="宋体"/>
          <w:sz w:val="20"/>
          <w:szCs w:val="20"/>
          <w:lang w:val="en-GB" w:eastAsia="zh-CN"/>
        </w:rPr>
        <w:t>更多信息，</w:t>
      </w:r>
      <w:proofErr w:type="gramStart"/>
      <w:r w:rsidRPr="00D02080">
        <w:rPr>
          <w:rFonts w:eastAsia="宋体"/>
          <w:sz w:val="20"/>
          <w:szCs w:val="20"/>
          <w:lang w:val="en-GB" w:eastAsia="zh-CN"/>
        </w:rPr>
        <w:t>请访问</w:t>
      </w:r>
      <w:proofErr w:type="gramEnd"/>
      <w:r w:rsidRPr="00D02080">
        <w:rPr>
          <w:rFonts w:eastAsia="宋体"/>
          <w:sz w:val="20"/>
          <w:szCs w:val="20"/>
          <w:lang w:val="en-GB" w:eastAsia="zh-CN"/>
        </w:rPr>
        <w:t>公司网站：</w:t>
      </w:r>
      <w:hyperlink r:id="rId12" w:history="1">
        <w:r w:rsidRPr="00D02080">
          <w:rPr>
            <w:rStyle w:val="Hyperlink"/>
            <w:rFonts w:eastAsia="宋体" w:cs="Arial"/>
            <w:sz w:val="20"/>
            <w:szCs w:val="20"/>
            <w:lang w:val="en-GB" w:eastAsia="zh-CN"/>
          </w:rPr>
          <w:t>www.trumpf.cn</w:t>
        </w:r>
      </w:hyperlink>
      <w:r w:rsidRPr="00D02080">
        <w:rPr>
          <w:rFonts w:eastAsia="宋体"/>
          <w:sz w:val="20"/>
          <w:szCs w:val="20"/>
          <w:lang w:val="en-GB" w:eastAsia="zh-CN"/>
        </w:rPr>
        <w:t xml:space="preserve"> </w:t>
      </w:r>
      <w:r w:rsidRPr="00D02080">
        <w:rPr>
          <w:rFonts w:eastAsia="宋体"/>
          <w:sz w:val="20"/>
          <w:szCs w:val="20"/>
          <w:lang w:val="en-GB" w:eastAsia="zh-CN"/>
        </w:rPr>
        <w:t>或关注</w:t>
      </w:r>
      <w:proofErr w:type="gramStart"/>
      <w:r w:rsidRPr="00D02080">
        <w:rPr>
          <w:rFonts w:eastAsia="宋体"/>
          <w:sz w:val="20"/>
          <w:szCs w:val="20"/>
          <w:lang w:val="en-GB" w:eastAsia="zh-CN"/>
        </w:rPr>
        <w:t>官方微信</w:t>
      </w:r>
      <w:r w:rsidRPr="00D02080">
        <w:rPr>
          <w:rFonts w:eastAsia="宋体"/>
          <w:sz w:val="20"/>
          <w:szCs w:val="20"/>
          <w:lang w:val="en-GB" w:eastAsia="zh-CN"/>
        </w:rPr>
        <w:t>“</w:t>
      </w:r>
      <w:r w:rsidRPr="00D02080">
        <w:rPr>
          <w:rFonts w:eastAsia="宋体"/>
          <w:sz w:val="20"/>
          <w:szCs w:val="20"/>
          <w:lang w:val="en-GB" w:eastAsia="zh-CN"/>
        </w:rPr>
        <w:t>通快</w:t>
      </w:r>
      <w:r w:rsidRPr="00D02080">
        <w:rPr>
          <w:rFonts w:eastAsia="宋体"/>
          <w:sz w:val="20"/>
          <w:szCs w:val="20"/>
          <w:lang w:val="en-GB" w:eastAsia="zh-CN"/>
        </w:rPr>
        <w:t>”</w:t>
      </w:r>
      <w:proofErr w:type="gramEnd"/>
      <w:r w:rsidRPr="00D02080">
        <w:rPr>
          <w:rFonts w:eastAsia="宋体"/>
          <w:sz w:val="20"/>
          <w:szCs w:val="20"/>
          <w:lang w:val="en-GB" w:eastAsia="zh-CN"/>
        </w:rPr>
        <w:t>。</w:t>
      </w:r>
    </w:p>
    <w:p w14:paraId="097521B8" w14:textId="4E4540A0" w:rsidR="00972F42" w:rsidRPr="00D02080" w:rsidRDefault="00972F42" w:rsidP="00E82209">
      <w:pPr>
        <w:tabs>
          <w:tab w:val="left" w:pos="7938"/>
        </w:tabs>
        <w:spacing w:line="360" w:lineRule="auto"/>
        <w:jc w:val="both"/>
        <w:rPr>
          <w:rFonts w:eastAsia="宋体"/>
          <w:b/>
          <w:sz w:val="20"/>
          <w:szCs w:val="20"/>
          <w:lang w:val="en-US" w:eastAsia="zh-CN"/>
        </w:rPr>
      </w:pPr>
    </w:p>
    <w:p w14:paraId="6D9B3C0D" w14:textId="77777777" w:rsidR="006A22CB" w:rsidRPr="00D02080" w:rsidRDefault="006A22CB" w:rsidP="00E82209">
      <w:pPr>
        <w:spacing w:line="360" w:lineRule="auto"/>
        <w:jc w:val="both"/>
        <w:rPr>
          <w:rFonts w:eastAsia="宋体"/>
          <w:b/>
          <w:sz w:val="20"/>
          <w:szCs w:val="20"/>
          <w:lang w:val="en-US" w:eastAsia="zh-CN"/>
        </w:rPr>
      </w:pPr>
      <w:r w:rsidRPr="00D02080">
        <w:rPr>
          <w:rFonts w:eastAsia="宋体"/>
          <w:b/>
          <w:sz w:val="20"/>
          <w:szCs w:val="20"/>
          <w:lang w:val="en-US" w:eastAsia="zh-CN"/>
        </w:rPr>
        <w:t>媒体垂询，敬请联系：</w:t>
      </w:r>
    </w:p>
    <w:p w14:paraId="793B6338" w14:textId="77777777" w:rsidR="00206C7E" w:rsidRPr="00D02080" w:rsidRDefault="00206C7E" w:rsidP="00E82209">
      <w:pPr>
        <w:pStyle w:val="KopfzeileInformationsblock"/>
        <w:tabs>
          <w:tab w:val="left" w:pos="7938"/>
        </w:tabs>
        <w:ind w:left="0" w:right="1701"/>
        <w:jc w:val="both"/>
        <w:rPr>
          <w:rFonts w:eastAsia="宋体" w:cs="Arial"/>
          <w:bCs/>
          <w:lang w:val="en-US" w:eastAsia="zh-CN"/>
        </w:rPr>
      </w:pPr>
      <w:r w:rsidRPr="00D02080">
        <w:rPr>
          <w:rFonts w:eastAsia="宋体" w:cs="Arial"/>
          <w:bCs/>
          <w:lang w:val="en-US" w:eastAsia="zh-CN"/>
        </w:rPr>
        <w:t>通</w:t>
      </w:r>
      <w:proofErr w:type="gramStart"/>
      <w:r w:rsidRPr="00D02080">
        <w:rPr>
          <w:rFonts w:eastAsia="宋体" w:cs="Arial"/>
          <w:bCs/>
          <w:lang w:val="en-US" w:eastAsia="zh-CN"/>
        </w:rPr>
        <w:t>快中国</w:t>
      </w:r>
      <w:proofErr w:type="gramEnd"/>
      <w:r w:rsidRPr="00D02080">
        <w:rPr>
          <w:rFonts w:eastAsia="宋体" w:cs="Arial"/>
          <w:bCs/>
          <w:lang w:val="en-US" w:eastAsia="zh-CN"/>
        </w:rPr>
        <w:t>激光技术</w:t>
      </w:r>
    </w:p>
    <w:p w14:paraId="008E5D08" w14:textId="1E56AE2A" w:rsidR="00206C7E" w:rsidRPr="00D02080" w:rsidRDefault="00206C7E" w:rsidP="00E82209">
      <w:pPr>
        <w:pStyle w:val="KopfzeileInformationsblock"/>
        <w:tabs>
          <w:tab w:val="left" w:pos="7938"/>
        </w:tabs>
        <w:ind w:left="0" w:right="1701"/>
        <w:jc w:val="both"/>
        <w:rPr>
          <w:rFonts w:eastAsia="宋体" w:cs="Arial"/>
          <w:bCs/>
          <w:lang w:val="en-US" w:eastAsia="zh-CN"/>
        </w:rPr>
      </w:pPr>
      <w:r w:rsidRPr="00D02080">
        <w:rPr>
          <w:rFonts w:eastAsia="宋体" w:cs="Arial"/>
          <w:bCs/>
          <w:lang w:val="en-US" w:eastAsia="zh-CN"/>
        </w:rPr>
        <w:t>刘璐</w:t>
      </w:r>
    </w:p>
    <w:p w14:paraId="551D8F2A" w14:textId="77777777" w:rsidR="00206C7E" w:rsidRPr="00D02080" w:rsidRDefault="00206C7E" w:rsidP="00E82209">
      <w:pPr>
        <w:pStyle w:val="KopfzeileInformationsblock"/>
        <w:tabs>
          <w:tab w:val="left" w:pos="7938"/>
        </w:tabs>
        <w:ind w:left="0" w:right="1701"/>
        <w:jc w:val="both"/>
        <w:rPr>
          <w:rFonts w:eastAsia="宋体" w:cs="Arial"/>
          <w:lang w:val="en-US" w:eastAsia="zh-CN"/>
        </w:rPr>
      </w:pPr>
      <w:r w:rsidRPr="00D02080">
        <w:rPr>
          <w:rFonts w:eastAsia="宋体" w:cs="Arial"/>
          <w:lang w:val="en-US" w:eastAsia="zh-CN"/>
        </w:rPr>
        <w:t>电话：</w:t>
      </w:r>
      <w:r w:rsidRPr="00D02080">
        <w:rPr>
          <w:rFonts w:eastAsia="宋体" w:cs="Arial"/>
          <w:lang w:val="en-US" w:eastAsia="zh-CN"/>
        </w:rPr>
        <w:t>+86 512 5367 7161</w:t>
      </w:r>
    </w:p>
    <w:p w14:paraId="6A0A305F" w14:textId="5C90F4CF" w:rsidR="00206C7E" w:rsidRPr="00D02080" w:rsidRDefault="00206C7E" w:rsidP="00E82209">
      <w:pPr>
        <w:pStyle w:val="KopfzeileInformationsblock"/>
        <w:tabs>
          <w:tab w:val="left" w:pos="7938"/>
        </w:tabs>
        <w:ind w:left="0" w:right="1701"/>
        <w:jc w:val="both"/>
        <w:rPr>
          <w:rFonts w:eastAsia="宋体" w:cs="Arial"/>
          <w:lang w:val="en-US" w:eastAsia="zh-CN"/>
        </w:rPr>
      </w:pPr>
      <w:r w:rsidRPr="00D02080">
        <w:rPr>
          <w:rFonts w:eastAsia="宋体" w:cs="Arial"/>
          <w:lang w:val="en-US" w:eastAsia="zh-CN"/>
        </w:rPr>
        <w:t>邮箱：</w:t>
      </w:r>
      <w:hyperlink r:id="rId13" w:history="1">
        <w:r w:rsidR="00F523CE" w:rsidRPr="00D02080">
          <w:rPr>
            <w:rStyle w:val="Hyperlink"/>
            <w:rFonts w:eastAsia="宋体" w:cs="Arial"/>
            <w:lang w:val="en-US" w:eastAsia="zh-CN"/>
          </w:rPr>
          <w:t>lu.liu@trumpf.com</w:t>
        </w:r>
      </w:hyperlink>
      <w:r w:rsidR="00F523CE" w:rsidRPr="00D02080">
        <w:rPr>
          <w:rFonts w:eastAsia="宋体" w:cs="Arial"/>
          <w:lang w:val="en-US" w:eastAsia="zh-CN"/>
        </w:rPr>
        <w:t xml:space="preserve">  </w:t>
      </w:r>
    </w:p>
    <w:p w14:paraId="152F33AD" w14:textId="77777777" w:rsidR="00206C7E" w:rsidRPr="00D02080" w:rsidRDefault="00206C7E" w:rsidP="00E82209">
      <w:pPr>
        <w:pStyle w:val="KopfzeileInformationsblock"/>
        <w:tabs>
          <w:tab w:val="left" w:pos="7938"/>
        </w:tabs>
        <w:ind w:left="0"/>
        <w:jc w:val="both"/>
        <w:rPr>
          <w:rFonts w:eastAsia="宋体" w:cs="Arial"/>
          <w:lang w:val="en-US" w:eastAsia="zh-CN"/>
        </w:rPr>
      </w:pPr>
    </w:p>
    <w:sectPr w:rsidR="00206C7E" w:rsidRPr="00D02080" w:rsidSect="00D02080">
      <w:headerReference w:type="default" r:id="rId14"/>
      <w:footerReference w:type="default" r:id="rId15"/>
      <w:pgSz w:w="11907" w:h="16839" w:code="9"/>
      <w:pgMar w:top="1440" w:right="1800" w:bottom="1440" w:left="180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81870" w14:textId="77777777" w:rsidR="00451238" w:rsidRDefault="00451238" w:rsidP="007B79C7">
      <w:pPr>
        <w:spacing w:line="240" w:lineRule="auto"/>
      </w:pPr>
      <w:r>
        <w:separator/>
      </w:r>
    </w:p>
  </w:endnote>
  <w:endnote w:type="continuationSeparator" w:id="0">
    <w:p w14:paraId="3C92EFA5" w14:textId="77777777" w:rsidR="00451238" w:rsidRDefault="00451238" w:rsidP="007B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Ravie">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FA859" w14:textId="77777777" w:rsidR="00451238" w:rsidRPr="00033F8A" w:rsidRDefault="00451238" w:rsidP="006663E5">
    <w:pPr>
      <w:pStyle w:val="Footer"/>
      <w:pBdr>
        <w:top w:val="single" w:sz="6" w:space="1" w:color="auto"/>
      </w:pBdr>
      <w:tabs>
        <w:tab w:val="clear" w:pos="4703"/>
        <w:tab w:val="clear" w:pos="9406"/>
        <w:tab w:val="left" w:pos="6237"/>
        <w:tab w:val="right" w:pos="9639"/>
      </w:tabs>
      <w:ind w:right="-1701"/>
      <w:jc w:val="right"/>
      <w:rPr>
        <w:sz w:val="18"/>
        <w:szCs w:val="18"/>
      </w:rPr>
    </w:pPr>
    <w:r w:rsidRPr="00033F8A">
      <w:rPr>
        <w:sz w:val="18"/>
        <w:szCs w:val="18"/>
      </w:rPr>
      <w:tab/>
    </w:r>
    <w:r w:rsidRPr="00033F8A">
      <w:rPr>
        <w:sz w:val="18"/>
        <w:szCs w:val="18"/>
      </w:rPr>
      <w:tab/>
    </w:r>
    <w:proofErr w:type="spellStart"/>
    <w:r>
      <w:rPr>
        <w:sz w:val="18"/>
        <w:szCs w:val="18"/>
      </w:rPr>
      <w:t>page</w:t>
    </w:r>
    <w:proofErr w:type="spellEnd"/>
    <w:r>
      <w:rPr>
        <w:sz w:val="18"/>
        <w:szCs w:val="18"/>
      </w:rPr>
      <w:t xml:space="preserv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noProof/>
        <w:sz w:val="18"/>
        <w:szCs w:val="18"/>
      </w:rPr>
      <w:fldChar w:fldCharType="begin"/>
    </w:r>
    <w:r>
      <w:rPr>
        <w:noProof/>
        <w:sz w:val="18"/>
        <w:szCs w:val="18"/>
      </w:rPr>
      <w:instrText xml:space="preserve"> NUMPAGES   \* MERGEFORMAT </w:instrText>
    </w:r>
    <w:r>
      <w:rPr>
        <w:noProof/>
        <w:sz w:val="18"/>
        <w:szCs w:val="18"/>
      </w:rPr>
      <w:fldChar w:fldCharType="separate"/>
    </w:r>
    <w:r>
      <w:rPr>
        <w:noProof/>
        <w:sz w:val="18"/>
        <w:szCs w:val="18"/>
      </w:rPr>
      <w:t>1</w:t>
    </w:r>
    <w:r>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794E48" w14:textId="77777777" w:rsidR="00451238" w:rsidRDefault="00451238" w:rsidP="007B79C7">
      <w:pPr>
        <w:spacing w:line="240" w:lineRule="auto"/>
      </w:pPr>
      <w:r>
        <w:separator/>
      </w:r>
    </w:p>
  </w:footnote>
  <w:footnote w:type="continuationSeparator" w:id="0">
    <w:p w14:paraId="2032697C" w14:textId="77777777" w:rsidR="00451238" w:rsidRDefault="00451238" w:rsidP="007B79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99E38" w14:textId="77777777" w:rsidR="00451238" w:rsidRDefault="00451238" w:rsidP="006663E5">
    <w:pPr>
      <w:tabs>
        <w:tab w:val="left" w:pos="9105"/>
        <w:tab w:val="right" w:pos="9639"/>
      </w:tabs>
      <w:rPr>
        <w:noProof/>
        <w:lang w:eastAsia="de-DE"/>
      </w:rPr>
    </w:pPr>
    <w:r>
      <w:rPr>
        <w:lang w:val="en-US"/>
      </w:rPr>
      <w:tab/>
    </w:r>
    <w:r>
      <w:rPr>
        <w:lang w:val="en-US"/>
      </w:rPr>
      <w:tab/>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964"/>
    </w:tblGrid>
    <w:tr w:rsidR="00451238" w:rsidRPr="000E5B9A" w14:paraId="12FE91F8" w14:textId="77777777" w:rsidTr="0036648F">
      <w:tc>
        <w:tcPr>
          <w:tcW w:w="0" w:type="auto"/>
          <w:tcBorders>
            <w:bottom w:val="single" w:sz="18" w:space="0" w:color="auto"/>
          </w:tcBorders>
          <w:vAlign w:val="bottom"/>
        </w:tcPr>
        <w:p w14:paraId="4EA7B604" w14:textId="77777777" w:rsidR="00451238" w:rsidRPr="006A6307" w:rsidRDefault="00451238" w:rsidP="006A6307">
          <w:pPr>
            <w:pStyle w:val="Title"/>
          </w:pPr>
          <w:r>
            <w:rPr>
              <w:rFonts w:hint="eastAsia"/>
              <w:lang w:eastAsia="zh-CN"/>
            </w:rPr>
            <w:t>新闻稿</w:t>
          </w:r>
        </w:p>
      </w:tc>
    </w:tr>
  </w:tbl>
  <w:p w14:paraId="4B329AC1" w14:textId="77777777" w:rsidR="00451238" w:rsidRPr="0036648F" w:rsidRDefault="00451238">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451238" w:rsidRPr="000E5B9A" w14:paraId="79287BE3" w14:textId="77777777" w:rsidTr="0036648F">
      <w:tc>
        <w:tcPr>
          <w:tcW w:w="0" w:type="auto"/>
          <w:vAlign w:val="bottom"/>
        </w:tcPr>
        <w:p w14:paraId="6F67B8C6" w14:textId="77777777" w:rsidR="00451238" w:rsidRPr="006A6307" w:rsidRDefault="00451238" w:rsidP="006A6307">
          <w:pPr>
            <w:pStyle w:val="Subtitle"/>
          </w:pPr>
        </w:p>
      </w:tc>
    </w:tr>
  </w:tbl>
  <w:p w14:paraId="5EB733B8" w14:textId="3A8569FA" w:rsidR="00451238" w:rsidRPr="000E5B9A" w:rsidRDefault="00451238" w:rsidP="00D02080">
    <w:r>
      <w:rPr>
        <w:noProof/>
      </w:rPr>
      <w:drawing>
        <wp:anchor distT="0" distB="0" distL="114300" distR="114300" simplePos="0" relativeHeight="251667456" behindDoc="1" locked="0" layoutInCell="0" allowOverlap="0" wp14:anchorId="2C0E3D20" wp14:editId="394BBFB4">
          <wp:simplePos x="0" y="0"/>
          <wp:positionH relativeFrom="page">
            <wp:posOffset>6297295</wp:posOffset>
          </wp:positionH>
          <wp:positionV relativeFrom="topMargin">
            <wp:posOffset>450215</wp:posOffset>
          </wp:positionV>
          <wp:extent cx="542925" cy="542925"/>
          <wp:effectExtent l="0" t="0" r="0" b="0"/>
          <wp:wrapNone/>
          <wp:docPr id="1"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Tr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3795B"/>
    <w:multiLevelType w:val="hybridMultilevel"/>
    <w:tmpl w:val="69707092"/>
    <w:lvl w:ilvl="0" w:tplc="0BA4EE42">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1C7D16E0"/>
    <w:multiLevelType w:val="hybridMultilevel"/>
    <w:tmpl w:val="639CEBCE"/>
    <w:lvl w:ilvl="0" w:tplc="CB0E9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03161E"/>
    <w:multiLevelType w:val="hybridMultilevel"/>
    <w:tmpl w:val="50CABBD2"/>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3" w15:restartNumberingAfterBreak="0">
    <w:nsid w:val="24D41181"/>
    <w:multiLevelType w:val="hybridMultilevel"/>
    <w:tmpl w:val="4E8CBAD6"/>
    <w:lvl w:ilvl="0" w:tplc="3C0C2834">
      <w:start w:val="1"/>
      <w:numFmt w:val="bullet"/>
      <w:pStyle w:val="Bullets"/>
      <w:lvlText w:val=""/>
      <w:lvlJc w:val="left"/>
      <w:pPr>
        <w:ind w:left="720" w:hanging="360"/>
      </w:pPr>
      <w:rPr>
        <w:rFonts w:ascii="Wingdings" w:hAnsi="Wingding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3B556226"/>
    <w:multiLevelType w:val="hybridMultilevel"/>
    <w:tmpl w:val="7AEC2566"/>
    <w:lvl w:ilvl="0" w:tplc="1BB4277E">
      <w:numFmt w:val="bullet"/>
      <w:lvlText w:val="-"/>
      <w:lvlJc w:val="left"/>
      <w:pPr>
        <w:ind w:left="800" w:hanging="360"/>
      </w:pPr>
      <w:rPr>
        <w:rFonts w:ascii="Arial" w:eastAsiaTheme="minorEastAsia" w:hAnsi="Arial" w:cs="Aria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5" w15:restartNumberingAfterBreak="0">
    <w:nsid w:val="40C179DA"/>
    <w:multiLevelType w:val="hybridMultilevel"/>
    <w:tmpl w:val="C3BA3840"/>
    <w:lvl w:ilvl="0" w:tplc="CB0E907A">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15:restartNumberingAfterBreak="0">
    <w:nsid w:val="475F586F"/>
    <w:multiLevelType w:val="hybridMultilevel"/>
    <w:tmpl w:val="E7622F46"/>
    <w:lvl w:ilvl="0" w:tplc="04090001">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7" w15:restartNumberingAfterBreak="0">
    <w:nsid w:val="495D3EC3"/>
    <w:multiLevelType w:val="hybridMultilevel"/>
    <w:tmpl w:val="DE24A33C"/>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8" w15:restartNumberingAfterBreak="0">
    <w:nsid w:val="5AA93F4E"/>
    <w:multiLevelType w:val="hybridMultilevel"/>
    <w:tmpl w:val="A1E09CEE"/>
    <w:lvl w:ilvl="0" w:tplc="14DEDF92">
      <w:numFmt w:val="bullet"/>
      <w:lvlText w:val="-"/>
      <w:lvlJc w:val="left"/>
      <w:pPr>
        <w:ind w:left="800" w:hanging="360"/>
      </w:pPr>
      <w:rPr>
        <w:rFonts w:ascii="Arial" w:eastAsiaTheme="minorEastAsia" w:hAnsi="Arial" w:cs="Arial"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9" w15:restartNumberingAfterBreak="0">
    <w:nsid w:val="728B01CF"/>
    <w:multiLevelType w:val="hybridMultilevel"/>
    <w:tmpl w:val="2C702EEE"/>
    <w:lvl w:ilvl="0" w:tplc="C66EFF6E">
      <w:start w:val="1"/>
      <w:numFmt w:val="decimal"/>
      <w:pStyle w:val="ListParagraph"/>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15:restartNumberingAfterBreak="0">
    <w:nsid w:val="73D74327"/>
    <w:multiLevelType w:val="hybridMultilevel"/>
    <w:tmpl w:val="2904CF42"/>
    <w:lvl w:ilvl="0" w:tplc="801C5084">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num w:numId="1">
    <w:abstractNumId w:val="1"/>
  </w:num>
  <w:num w:numId="2">
    <w:abstractNumId w:val="7"/>
  </w:num>
  <w:num w:numId="3">
    <w:abstractNumId w:val="0"/>
  </w:num>
  <w:num w:numId="4">
    <w:abstractNumId w:val="5"/>
  </w:num>
  <w:num w:numId="5">
    <w:abstractNumId w:val="3"/>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8"/>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09"/>
  <w:hyphenationZone w:val="425"/>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C4D"/>
    <w:rsid w:val="00000FBA"/>
    <w:rsid w:val="00012E4C"/>
    <w:rsid w:val="00014C7E"/>
    <w:rsid w:val="00021D67"/>
    <w:rsid w:val="00033F8A"/>
    <w:rsid w:val="00035F68"/>
    <w:rsid w:val="0005767B"/>
    <w:rsid w:val="00075835"/>
    <w:rsid w:val="00077902"/>
    <w:rsid w:val="00087355"/>
    <w:rsid w:val="000A59B7"/>
    <w:rsid w:val="000A74DB"/>
    <w:rsid w:val="000B483E"/>
    <w:rsid w:val="000E5B9A"/>
    <w:rsid w:val="000F08A3"/>
    <w:rsid w:val="000F2B06"/>
    <w:rsid w:val="000F3238"/>
    <w:rsid w:val="00105DF8"/>
    <w:rsid w:val="00107091"/>
    <w:rsid w:val="0011089F"/>
    <w:rsid w:val="00116B5F"/>
    <w:rsid w:val="00124AC5"/>
    <w:rsid w:val="00134AE0"/>
    <w:rsid w:val="001373A0"/>
    <w:rsid w:val="00172C25"/>
    <w:rsid w:val="00181D03"/>
    <w:rsid w:val="0018448A"/>
    <w:rsid w:val="001A25DE"/>
    <w:rsid w:val="001B00F1"/>
    <w:rsid w:val="001D24F9"/>
    <w:rsid w:val="001E0015"/>
    <w:rsid w:val="001E2E61"/>
    <w:rsid w:val="001E5A38"/>
    <w:rsid w:val="001E6DB9"/>
    <w:rsid w:val="00202377"/>
    <w:rsid w:val="00204136"/>
    <w:rsid w:val="002060D1"/>
    <w:rsid w:val="00206C7E"/>
    <w:rsid w:val="00212C1B"/>
    <w:rsid w:val="00214612"/>
    <w:rsid w:val="002245A9"/>
    <w:rsid w:val="00230BD6"/>
    <w:rsid w:val="00231909"/>
    <w:rsid w:val="002410E1"/>
    <w:rsid w:val="002444F7"/>
    <w:rsid w:val="00260E4A"/>
    <w:rsid w:val="00283556"/>
    <w:rsid w:val="00284B09"/>
    <w:rsid w:val="002964C7"/>
    <w:rsid w:val="002A68DE"/>
    <w:rsid w:val="002C124D"/>
    <w:rsid w:val="002C1868"/>
    <w:rsid w:val="002C4D8F"/>
    <w:rsid w:val="002C4F84"/>
    <w:rsid w:val="002C5343"/>
    <w:rsid w:val="002E0186"/>
    <w:rsid w:val="002E0F90"/>
    <w:rsid w:val="002E2309"/>
    <w:rsid w:val="002F09F9"/>
    <w:rsid w:val="002F49AF"/>
    <w:rsid w:val="003051C7"/>
    <w:rsid w:val="003079BA"/>
    <w:rsid w:val="003138D5"/>
    <w:rsid w:val="00317D7A"/>
    <w:rsid w:val="00322068"/>
    <w:rsid w:val="0032441C"/>
    <w:rsid w:val="0033144F"/>
    <w:rsid w:val="00333F99"/>
    <w:rsid w:val="0034195C"/>
    <w:rsid w:val="00350B29"/>
    <w:rsid w:val="003576BB"/>
    <w:rsid w:val="00361CC2"/>
    <w:rsid w:val="0036648F"/>
    <w:rsid w:val="00367F85"/>
    <w:rsid w:val="0037616C"/>
    <w:rsid w:val="00380CF1"/>
    <w:rsid w:val="003823D7"/>
    <w:rsid w:val="003828DE"/>
    <w:rsid w:val="0038519A"/>
    <w:rsid w:val="00391ED0"/>
    <w:rsid w:val="003942EB"/>
    <w:rsid w:val="003A0A4A"/>
    <w:rsid w:val="003F010A"/>
    <w:rsid w:val="003F7FC3"/>
    <w:rsid w:val="004156C5"/>
    <w:rsid w:val="0042167C"/>
    <w:rsid w:val="00432776"/>
    <w:rsid w:val="00451238"/>
    <w:rsid w:val="004559A1"/>
    <w:rsid w:val="004627CB"/>
    <w:rsid w:val="0046405F"/>
    <w:rsid w:val="00467873"/>
    <w:rsid w:val="00471C8A"/>
    <w:rsid w:val="00476854"/>
    <w:rsid w:val="004975B3"/>
    <w:rsid w:val="004A087B"/>
    <w:rsid w:val="004A0F8A"/>
    <w:rsid w:val="004A13F4"/>
    <w:rsid w:val="004A55E7"/>
    <w:rsid w:val="004A6D3C"/>
    <w:rsid w:val="004B4201"/>
    <w:rsid w:val="004D6CD5"/>
    <w:rsid w:val="004E2F00"/>
    <w:rsid w:val="004E36F5"/>
    <w:rsid w:val="004E5D89"/>
    <w:rsid w:val="004F5072"/>
    <w:rsid w:val="004F7609"/>
    <w:rsid w:val="005302E3"/>
    <w:rsid w:val="005337CA"/>
    <w:rsid w:val="00533961"/>
    <w:rsid w:val="00560473"/>
    <w:rsid w:val="0057051E"/>
    <w:rsid w:val="00571CCE"/>
    <w:rsid w:val="00575536"/>
    <w:rsid w:val="00580FA9"/>
    <w:rsid w:val="00595664"/>
    <w:rsid w:val="005A1530"/>
    <w:rsid w:val="005A3DD0"/>
    <w:rsid w:val="005A6302"/>
    <w:rsid w:val="005A70DE"/>
    <w:rsid w:val="005B6276"/>
    <w:rsid w:val="005C087A"/>
    <w:rsid w:val="005C099D"/>
    <w:rsid w:val="005C7FD1"/>
    <w:rsid w:val="005F685D"/>
    <w:rsid w:val="00603AA1"/>
    <w:rsid w:val="00605D35"/>
    <w:rsid w:val="006071FC"/>
    <w:rsid w:val="0061627F"/>
    <w:rsid w:val="006165FC"/>
    <w:rsid w:val="00622D78"/>
    <w:rsid w:val="006237E4"/>
    <w:rsid w:val="00632621"/>
    <w:rsid w:val="006334F4"/>
    <w:rsid w:val="00633C2E"/>
    <w:rsid w:val="0066193A"/>
    <w:rsid w:val="006663E5"/>
    <w:rsid w:val="00670027"/>
    <w:rsid w:val="00672073"/>
    <w:rsid w:val="006866C5"/>
    <w:rsid w:val="0069279E"/>
    <w:rsid w:val="006962A5"/>
    <w:rsid w:val="006A22CB"/>
    <w:rsid w:val="006A41E7"/>
    <w:rsid w:val="006A54F2"/>
    <w:rsid w:val="006A6307"/>
    <w:rsid w:val="006B795B"/>
    <w:rsid w:val="006C78AB"/>
    <w:rsid w:val="006D0187"/>
    <w:rsid w:val="006E5110"/>
    <w:rsid w:val="006F13A3"/>
    <w:rsid w:val="006F3C3C"/>
    <w:rsid w:val="0071697C"/>
    <w:rsid w:val="00720BEC"/>
    <w:rsid w:val="007248DD"/>
    <w:rsid w:val="0074190E"/>
    <w:rsid w:val="007470D2"/>
    <w:rsid w:val="00750C16"/>
    <w:rsid w:val="007541C4"/>
    <w:rsid w:val="00756DC5"/>
    <w:rsid w:val="00763C9F"/>
    <w:rsid w:val="0078197B"/>
    <w:rsid w:val="00781C66"/>
    <w:rsid w:val="00786DF7"/>
    <w:rsid w:val="007955B1"/>
    <w:rsid w:val="007A05A0"/>
    <w:rsid w:val="007B3188"/>
    <w:rsid w:val="007B79C7"/>
    <w:rsid w:val="007D2636"/>
    <w:rsid w:val="007E784E"/>
    <w:rsid w:val="0080192F"/>
    <w:rsid w:val="00810E9D"/>
    <w:rsid w:val="00811B8A"/>
    <w:rsid w:val="00811D65"/>
    <w:rsid w:val="008122BD"/>
    <w:rsid w:val="008326DC"/>
    <w:rsid w:val="0084688D"/>
    <w:rsid w:val="00856AB2"/>
    <w:rsid w:val="00857537"/>
    <w:rsid w:val="00864CC6"/>
    <w:rsid w:val="00877C41"/>
    <w:rsid w:val="008A0079"/>
    <w:rsid w:val="008A0AC5"/>
    <w:rsid w:val="008A65D9"/>
    <w:rsid w:val="008B691C"/>
    <w:rsid w:val="008C3F73"/>
    <w:rsid w:val="008E09E9"/>
    <w:rsid w:val="008E5607"/>
    <w:rsid w:val="008F4C0D"/>
    <w:rsid w:val="009021BC"/>
    <w:rsid w:val="009061BF"/>
    <w:rsid w:val="0090758B"/>
    <w:rsid w:val="00913895"/>
    <w:rsid w:val="00916B42"/>
    <w:rsid w:val="0092794E"/>
    <w:rsid w:val="0093502D"/>
    <w:rsid w:val="00935D2F"/>
    <w:rsid w:val="009457F2"/>
    <w:rsid w:val="009534B7"/>
    <w:rsid w:val="009621A0"/>
    <w:rsid w:val="00972F42"/>
    <w:rsid w:val="0098145F"/>
    <w:rsid w:val="00983E67"/>
    <w:rsid w:val="009A42D6"/>
    <w:rsid w:val="009A52A2"/>
    <w:rsid w:val="009B42B3"/>
    <w:rsid w:val="009B4949"/>
    <w:rsid w:val="009B5604"/>
    <w:rsid w:val="009C07AA"/>
    <w:rsid w:val="009C72E9"/>
    <w:rsid w:val="009D0151"/>
    <w:rsid w:val="009D22EE"/>
    <w:rsid w:val="009D5192"/>
    <w:rsid w:val="009E2E98"/>
    <w:rsid w:val="009E5026"/>
    <w:rsid w:val="009F7290"/>
    <w:rsid w:val="00A04C18"/>
    <w:rsid w:val="00A13CD9"/>
    <w:rsid w:val="00A25297"/>
    <w:rsid w:val="00A3089E"/>
    <w:rsid w:val="00A37CDE"/>
    <w:rsid w:val="00A46C70"/>
    <w:rsid w:val="00A64250"/>
    <w:rsid w:val="00A72A2B"/>
    <w:rsid w:val="00A72E60"/>
    <w:rsid w:val="00A74A34"/>
    <w:rsid w:val="00A859F1"/>
    <w:rsid w:val="00A9160E"/>
    <w:rsid w:val="00A92A2C"/>
    <w:rsid w:val="00A956A5"/>
    <w:rsid w:val="00AA2F4E"/>
    <w:rsid w:val="00AA55E5"/>
    <w:rsid w:val="00AB54BA"/>
    <w:rsid w:val="00AB792A"/>
    <w:rsid w:val="00AC44EB"/>
    <w:rsid w:val="00AC7FBE"/>
    <w:rsid w:val="00AD3B78"/>
    <w:rsid w:val="00AF0C47"/>
    <w:rsid w:val="00B072D5"/>
    <w:rsid w:val="00B1273C"/>
    <w:rsid w:val="00B25283"/>
    <w:rsid w:val="00B53450"/>
    <w:rsid w:val="00B53C4D"/>
    <w:rsid w:val="00B7381E"/>
    <w:rsid w:val="00B841F0"/>
    <w:rsid w:val="00B917F9"/>
    <w:rsid w:val="00B9392D"/>
    <w:rsid w:val="00BA01F2"/>
    <w:rsid w:val="00BA477F"/>
    <w:rsid w:val="00BB24D5"/>
    <w:rsid w:val="00BB36F7"/>
    <w:rsid w:val="00BB78C8"/>
    <w:rsid w:val="00BD600A"/>
    <w:rsid w:val="00BE61EF"/>
    <w:rsid w:val="00BF1E84"/>
    <w:rsid w:val="00C116D8"/>
    <w:rsid w:val="00C16905"/>
    <w:rsid w:val="00C2636B"/>
    <w:rsid w:val="00C37B9C"/>
    <w:rsid w:val="00C43CFF"/>
    <w:rsid w:val="00C50B6D"/>
    <w:rsid w:val="00C5110A"/>
    <w:rsid w:val="00C6369A"/>
    <w:rsid w:val="00C64942"/>
    <w:rsid w:val="00C73272"/>
    <w:rsid w:val="00C9098E"/>
    <w:rsid w:val="00CA477E"/>
    <w:rsid w:val="00CA495F"/>
    <w:rsid w:val="00CA4B5F"/>
    <w:rsid w:val="00CA5723"/>
    <w:rsid w:val="00CB26F4"/>
    <w:rsid w:val="00CB5DDD"/>
    <w:rsid w:val="00CC425A"/>
    <w:rsid w:val="00CC44D3"/>
    <w:rsid w:val="00CD2F8F"/>
    <w:rsid w:val="00CE514B"/>
    <w:rsid w:val="00CF40E8"/>
    <w:rsid w:val="00D00EE8"/>
    <w:rsid w:val="00D02080"/>
    <w:rsid w:val="00D06A7F"/>
    <w:rsid w:val="00D11002"/>
    <w:rsid w:val="00D15FD9"/>
    <w:rsid w:val="00D331E0"/>
    <w:rsid w:val="00D36953"/>
    <w:rsid w:val="00D41698"/>
    <w:rsid w:val="00D451BA"/>
    <w:rsid w:val="00D50AC9"/>
    <w:rsid w:val="00D5375B"/>
    <w:rsid w:val="00D847D8"/>
    <w:rsid w:val="00D95C0B"/>
    <w:rsid w:val="00DA28E1"/>
    <w:rsid w:val="00DA394D"/>
    <w:rsid w:val="00DC229D"/>
    <w:rsid w:val="00DC22CC"/>
    <w:rsid w:val="00DD18B6"/>
    <w:rsid w:val="00DD3DF8"/>
    <w:rsid w:val="00DD6E8E"/>
    <w:rsid w:val="00DE083B"/>
    <w:rsid w:val="00DE2EDA"/>
    <w:rsid w:val="00DF2811"/>
    <w:rsid w:val="00E00A6C"/>
    <w:rsid w:val="00E10610"/>
    <w:rsid w:val="00E143A7"/>
    <w:rsid w:val="00E15E9D"/>
    <w:rsid w:val="00E31EA7"/>
    <w:rsid w:val="00E3230B"/>
    <w:rsid w:val="00E35A97"/>
    <w:rsid w:val="00E45A1E"/>
    <w:rsid w:val="00E52B8D"/>
    <w:rsid w:val="00E579CA"/>
    <w:rsid w:val="00E721D7"/>
    <w:rsid w:val="00E747B3"/>
    <w:rsid w:val="00E7544F"/>
    <w:rsid w:val="00E76CF8"/>
    <w:rsid w:val="00E80691"/>
    <w:rsid w:val="00E81DC3"/>
    <w:rsid w:val="00E82209"/>
    <w:rsid w:val="00E9006B"/>
    <w:rsid w:val="00EA21CC"/>
    <w:rsid w:val="00EA2FBB"/>
    <w:rsid w:val="00EB22BA"/>
    <w:rsid w:val="00EB36BE"/>
    <w:rsid w:val="00EC5323"/>
    <w:rsid w:val="00ED2B41"/>
    <w:rsid w:val="00EE273E"/>
    <w:rsid w:val="00EE4242"/>
    <w:rsid w:val="00EE5DAA"/>
    <w:rsid w:val="00EE5EC5"/>
    <w:rsid w:val="00EF2B29"/>
    <w:rsid w:val="00EF5476"/>
    <w:rsid w:val="00F0192D"/>
    <w:rsid w:val="00F02F37"/>
    <w:rsid w:val="00F074E1"/>
    <w:rsid w:val="00F1419E"/>
    <w:rsid w:val="00F2169B"/>
    <w:rsid w:val="00F22AAA"/>
    <w:rsid w:val="00F2731A"/>
    <w:rsid w:val="00F34325"/>
    <w:rsid w:val="00F523CE"/>
    <w:rsid w:val="00F67989"/>
    <w:rsid w:val="00F9228D"/>
    <w:rsid w:val="00FA6F5E"/>
    <w:rsid w:val="00FA7714"/>
    <w:rsid w:val="00FB1000"/>
    <w:rsid w:val="00FC48A0"/>
    <w:rsid w:val="00FC5035"/>
    <w:rsid w:val="00FE3888"/>
    <w:rsid w:val="00FF06C4"/>
    <w:rsid w:val="00FF3BF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21"/>
    <o:shapelayout v:ext="edit">
      <o:idmap v:ext="edit" data="1"/>
    </o:shapelayout>
  </w:shapeDefaults>
  <w:decimalSymbol w:val="."/>
  <w:listSeparator w:val=","/>
  <w14:docId w14:val="4B6106D9"/>
  <w14:defaultImageDpi w14:val="0"/>
  <w15:docId w15:val="{AE22D0C9-362A-463A-BEB8-43948D5A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avie" w:eastAsiaTheme="minorEastAsia" w:hAnsi="Ravie" w:cs="Ravie"/>
        <w:sz w:val="96"/>
        <w:szCs w:val="96"/>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A0"/>
    <w:pPr>
      <w:spacing w:after="0"/>
    </w:pPr>
    <w:rPr>
      <w:rFonts w:ascii="Arial" w:hAnsi="Arial" w:cs="Arial"/>
      <w:sz w:val="22"/>
      <w:szCs w:val="22"/>
    </w:rPr>
  </w:style>
  <w:style w:type="paragraph" w:styleId="Heading1">
    <w:name w:val="heading 1"/>
    <w:basedOn w:val="Normal"/>
    <w:next w:val="Normal"/>
    <w:link w:val="Heading1Char"/>
    <w:autoRedefine/>
    <w:uiPriority w:val="9"/>
    <w:qFormat/>
    <w:rsid w:val="006A6307"/>
    <w:pPr>
      <w:keepNext/>
      <w:keepLines/>
      <w:spacing w:before="480"/>
      <w:outlineLvl w:val="0"/>
    </w:pPr>
    <w:rPr>
      <w:rFonts w:eastAsiaTheme="majorEastAsia"/>
      <w:b/>
      <w:bCs/>
      <w:sz w:val="28"/>
      <w:szCs w:val="28"/>
    </w:rPr>
  </w:style>
  <w:style w:type="paragraph" w:styleId="Heading2">
    <w:name w:val="heading 2"/>
    <w:basedOn w:val="Normal"/>
    <w:next w:val="Normal"/>
    <w:link w:val="Heading2Char"/>
    <w:autoRedefine/>
    <w:uiPriority w:val="9"/>
    <w:unhideWhenUsed/>
    <w:qFormat/>
    <w:rsid w:val="006A6307"/>
    <w:pPr>
      <w:keepNext/>
      <w:keepLines/>
      <w:spacing w:before="200"/>
      <w:outlineLvl w:val="1"/>
    </w:pPr>
    <w:rPr>
      <w:rFonts w:eastAsiaTheme="majorEastAsia"/>
      <w:b/>
      <w:bCs/>
      <w:sz w:val="24"/>
      <w:szCs w:val="24"/>
    </w:rPr>
  </w:style>
  <w:style w:type="paragraph" w:styleId="Heading3">
    <w:name w:val="heading 3"/>
    <w:basedOn w:val="Normal"/>
    <w:next w:val="Normal"/>
    <w:link w:val="Heading3Char"/>
    <w:uiPriority w:val="9"/>
    <w:semiHidden/>
    <w:unhideWhenUsed/>
    <w:rsid w:val="006A6307"/>
    <w:pPr>
      <w:keepNext/>
      <w:keepLines/>
      <w:spacing w:before="200"/>
      <w:outlineLvl w:val="2"/>
    </w:pPr>
    <w:rPr>
      <w:rFonts w:asciiTheme="majorHAnsi" w:eastAsiaTheme="majorEastAsia" w:hAnsiTheme="majorHAnsi" w:cs="Times New Roman"/>
      <w:b/>
      <w:bCs/>
      <w:color w:val="D0D0D0"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30BD6"/>
    <w:pPr>
      <w:spacing w:after="0" w:line="240" w:lineRule="auto"/>
    </w:pPr>
    <w:rPr>
      <w:rFonts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uiPriority w:val="10"/>
    <w:rsid w:val="006A6307"/>
    <w:pPr>
      <w:tabs>
        <w:tab w:val="right" w:pos="9639"/>
      </w:tabs>
      <w:spacing w:line="240" w:lineRule="auto"/>
    </w:pPr>
    <w:rPr>
      <w:b/>
      <w:kern w:val="60"/>
      <w:sz w:val="32"/>
      <w:szCs w:val="32"/>
    </w:rPr>
  </w:style>
  <w:style w:type="paragraph" w:styleId="ListParagraph">
    <w:name w:val="List Paragraph"/>
    <w:basedOn w:val="Normal"/>
    <w:autoRedefine/>
    <w:uiPriority w:val="34"/>
    <w:rsid w:val="006A41E7"/>
    <w:pPr>
      <w:numPr>
        <w:numId w:val="6"/>
      </w:numPr>
      <w:tabs>
        <w:tab w:val="left" w:pos="567"/>
      </w:tabs>
      <w:ind w:left="357" w:hanging="357"/>
    </w:pPr>
  </w:style>
  <w:style w:type="character" w:styleId="Emphasis">
    <w:name w:val="Emphasis"/>
    <w:basedOn w:val="DefaultParagraphFont"/>
    <w:uiPriority w:val="20"/>
    <w:rsid w:val="006D0187"/>
    <w:rPr>
      <w:rFonts w:cs="Times New Roman"/>
      <w:i/>
      <w:iCs/>
    </w:rPr>
  </w:style>
  <w:style w:type="paragraph" w:styleId="Header">
    <w:name w:val="header"/>
    <w:basedOn w:val="Normal"/>
    <w:link w:val="HeaderChar"/>
    <w:uiPriority w:val="99"/>
    <w:unhideWhenUsed/>
    <w:rsid w:val="007B79C7"/>
    <w:pPr>
      <w:tabs>
        <w:tab w:val="center" w:pos="4703"/>
        <w:tab w:val="right" w:pos="9406"/>
      </w:tabs>
      <w:spacing w:line="240" w:lineRule="auto"/>
    </w:pPr>
  </w:style>
  <w:style w:type="paragraph" w:styleId="Footer">
    <w:name w:val="footer"/>
    <w:basedOn w:val="Normal"/>
    <w:link w:val="FooterChar"/>
    <w:uiPriority w:val="99"/>
    <w:unhideWhenUsed/>
    <w:rsid w:val="007B79C7"/>
    <w:pPr>
      <w:tabs>
        <w:tab w:val="center" w:pos="4703"/>
        <w:tab w:val="right" w:pos="9406"/>
      </w:tabs>
      <w:spacing w:line="240" w:lineRule="auto"/>
    </w:pPr>
  </w:style>
  <w:style w:type="character" w:customStyle="1" w:styleId="HeaderChar">
    <w:name w:val="Header Char"/>
    <w:basedOn w:val="DefaultParagraphFont"/>
    <w:link w:val="Header"/>
    <w:uiPriority w:val="99"/>
    <w:locked/>
    <w:rsid w:val="007B79C7"/>
    <w:rPr>
      <w:rFonts w:ascii="Arial" w:hAnsi="Arial" w:cs="Times New Roman"/>
      <w:sz w:val="22"/>
    </w:rPr>
  </w:style>
  <w:style w:type="character" w:customStyle="1" w:styleId="Heading1Char">
    <w:name w:val="Heading 1 Char"/>
    <w:basedOn w:val="DefaultParagraphFont"/>
    <w:link w:val="Heading1"/>
    <w:uiPriority w:val="9"/>
    <w:locked/>
    <w:rsid w:val="006A6307"/>
    <w:rPr>
      <w:rFonts w:ascii="Arial" w:eastAsiaTheme="majorEastAsia" w:hAnsi="Arial" w:cs="Times New Roman"/>
      <w:b/>
      <w:bCs/>
      <w:sz w:val="28"/>
      <w:szCs w:val="28"/>
    </w:rPr>
  </w:style>
  <w:style w:type="character" w:customStyle="1" w:styleId="FooterChar">
    <w:name w:val="Footer Char"/>
    <w:basedOn w:val="DefaultParagraphFont"/>
    <w:link w:val="Footer"/>
    <w:uiPriority w:val="99"/>
    <w:locked/>
    <w:rsid w:val="007B79C7"/>
    <w:rPr>
      <w:rFonts w:ascii="Arial" w:hAnsi="Arial" w:cs="Times New Roman"/>
      <w:sz w:val="22"/>
    </w:rPr>
  </w:style>
  <w:style w:type="paragraph" w:styleId="BalloonText">
    <w:name w:val="Balloon Text"/>
    <w:basedOn w:val="Normal"/>
    <w:link w:val="BalloonTextChar"/>
    <w:uiPriority w:val="99"/>
    <w:semiHidden/>
    <w:unhideWhenUsed/>
    <w:rsid w:val="00A37CDE"/>
    <w:pPr>
      <w:spacing w:line="240" w:lineRule="auto"/>
    </w:pPr>
    <w:rPr>
      <w:rFonts w:ascii="Tahoma" w:hAnsi="Tahoma" w:cs="Tahoma"/>
      <w:sz w:val="16"/>
      <w:szCs w:val="16"/>
    </w:rPr>
  </w:style>
  <w:style w:type="character" w:customStyle="1" w:styleId="Heading2Char">
    <w:name w:val="Heading 2 Char"/>
    <w:basedOn w:val="DefaultParagraphFont"/>
    <w:link w:val="Heading2"/>
    <w:uiPriority w:val="9"/>
    <w:locked/>
    <w:rsid w:val="006A6307"/>
    <w:rPr>
      <w:rFonts w:ascii="Arial" w:eastAsiaTheme="majorEastAsia" w:hAnsi="Arial" w:cs="Times New Roman"/>
      <w:b/>
      <w:bCs/>
      <w:sz w:val="24"/>
      <w:szCs w:val="24"/>
    </w:rPr>
  </w:style>
  <w:style w:type="character" w:customStyle="1" w:styleId="BalloonTextChar">
    <w:name w:val="Balloon Text Char"/>
    <w:basedOn w:val="DefaultParagraphFont"/>
    <w:link w:val="BalloonText"/>
    <w:uiPriority w:val="99"/>
    <w:semiHidden/>
    <w:locked/>
    <w:rsid w:val="00A37CDE"/>
    <w:rPr>
      <w:rFonts w:ascii="Tahoma" w:hAnsi="Tahoma" w:cs="Tahoma"/>
      <w:sz w:val="16"/>
      <w:szCs w:val="16"/>
    </w:rPr>
  </w:style>
  <w:style w:type="paragraph" w:styleId="Subtitle">
    <w:name w:val="Subtitle"/>
    <w:basedOn w:val="Normal"/>
    <w:next w:val="Normal"/>
    <w:link w:val="SubtitleChar"/>
    <w:autoRedefine/>
    <w:uiPriority w:val="11"/>
    <w:rsid w:val="006A6307"/>
    <w:pPr>
      <w:tabs>
        <w:tab w:val="right" w:pos="9639"/>
      </w:tabs>
      <w:spacing w:line="240" w:lineRule="auto"/>
    </w:pPr>
    <w:rPr>
      <w:kern w:val="60"/>
      <w:sz w:val="32"/>
      <w:szCs w:val="32"/>
    </w:rPr>
  </w:style>
  <w:style w:type="character" w:customStyle="1" w:styleId="TitleChar">
    <w:name w:val="Title Char"/>
    <w:basedOn w:val="DefaultParagraphFont"/>
    <w:link w:val="Title"/>
    <w:uiPriority w:val="10"/>
    <w:locked/>
    <w:rsid w:val="006A6307"/>
    <w:rPr>
      <w:rFonts w:ascii="Arial" w:hAnsi="Arial" w:cs="Times New Roman"/>
      <w:b/>
      <w:kern w:val="60"/>
      <w:sz w:val="32"/>
      <w:szCs w:val="32"/>
    </w:rPr>
  </w:style>
  <w:style w:type="character" w:customStyle="1" w:styleId="Heading3Char">
    <w:name w:val="Heading 3 Char"/>
    <w:basedOn w:val="DefaultParagraphFont"/>
    <w:link w:val="Heading3"/>
    <w:uiPriority w:val="9"/>
    <w:semiHidden/>
    <w:locked/>
    <w:rsid w:val="006A6307"/>
    <w:rPr>
      <w:rFonts w:asciiTheme="majorHAnsi" w:eastAsiaTheme="majorEastAsia" w:hAnsiTheme="majorHAnsi" w:cs="Times New Roman"/>
      <w:b/>
      <w:bCs/>
      <w:color w:val="D0D0D0" w:themeColor="accent1"/>
      <w:sz w:val="22"/>
    </w:rPr>
  </w:style>
  <w:style w:type="character" w:customStyle="1" w:styleId="SubtitleChar">
    <w:name w:val="Subtitle Char"/>
    <w:basedOn w:val="DefaultParagraphFont"/>
    <w:link w:val="Subtitle"/>
    <w:uiPriority w:val="11"/>
    <w:locked/>
    <w:rsid w:val="006A6307"/>
    <w:rPr>
      <w:rFonts w:ascii="Arial" w:hAnsi="Arial" w:cs="Times New Roman"/>
      <w:kern w:val="60"/>
      <w:sz w:val="32"/>
      <w:szCs w:val="32"/>
    </w:rPr>
  </w:style>
  <w:style w:type="paragraph" w:customStyle="1" w:styleId="Bullets">
    <w:name w:val="Bullets"/>
    <w:basedOn w:val="ListParagraph"/>
    <w:next w:val="Normal"/>
    <w:autoRedefine/>
    <w:qFormat/>
    <w:rsid w:val="006A41E7"/>
    <w:pPr>
      <w:numPr>
        <w:numId w:val="5"/>
      </w:numPr>
    </w:pPr>
  </w:style>
  <w:style w:type="paragraph" w:customStyle="1" w:styleId="Nummerierung">
    <w:name w:val="Nummerierung"/>
    <w:basedOn w:val="ListParagraph"/>
    <w:next w:val="Normal"/>
    <w:autoRedefine/>
    <w:qFormat/>
    <w:rsid w:val="006A41E7"/>
    <w:pPr>
      <w:tabs>
        <w:tab w:val="clear" w:pos="567"/>
        <w:tab w:val="left" w:pos="357"/>
      </w:tabs>
    </w:pPr>
  </w:style>
  <w:style w:type="paragraph" w:customStyle="1" w:styleId="Flietext">
    <w:name w:val="Fließtext"/>
    <w:basedOn w:val="Normal"/>
    <w:rsid w:val="006663E5"/>
    <w:pPr>
      <w:spacing w:after="240" w:line="360" w:lineRule="auto"/>
    </w:pPr>
    <w:rPr>
      <w:rFonts w:cs="Times New Roman"/>
      <w:lang w:eastAsia="de-DE"/>
    </w:rPr>
  </w:style>
  <w:style w:type="paragraph" w:customStyle="1" w:styleId="Boilerplate">
    <w:name w:val="Boilerplate"/>
    <w:basedOn w:val="Normal"/>
    <w:rsid w:val="006663E5"/>
    <w:pPr>
      <w:spacing w:line="240" w:lineRule="auto"/>
    </w:pPr>
    <w:rPr>
      <w:rFonts w:cs="Times New Roman"/>
      <w:sz w:val="20"/>
      <w:szCs w:val="20"/>
      <w:lang w:eastAsia="de-DE"/>
    </w:rPr>
  </w:style>
  <w:style w:type="paragraph" w:customStyle="1" w:styleId="TabellefrBilder">
    <w:name w:val="Tabelle für Bilder"/>
    <w:basedOn w:val="Normal"/>
    <w:rsid w:val="006663E5"/>
    <w:pPr>
      <w:spacing w:line="240" w:lineRule="auto"/>
    </w:pPr>
    <w:rPr>
      <w:rFonts w:cs="Times New Roman"/>
      <w:sz w:val="20"/>
      <w:szCs w:val="20"/>
      <w:lang w:eastAsia="de-DE"/>
    </w:rPr>
  </w:style>
  <w:style w:type="character" w:styleId="Hyperlink">
    <w:name w:val="Hyperlink"/>
    <w:basedOn w:val="DefaultParagraphFont"/>
    <w:uiPriority w:val="99"/>
    <w:rsid w:val="006663E5"/>
    <w:rPr>
      <w:rFonts w:cs="Times New Roman"/>
      <w:color w:val="0000FF"/>
      <w:u w:val="single"/>
    </w:rPr>
  </w:style>
  <w:style w:type="paragraph" w:customStyle="1" w:styleId="KopfzeileInformationsblock">
    <w:name w:val="Kopfzeile Informationsblock"/>
    <w:basedOn w:val="Normal"/>
    <w:rsid w:val="006663E5"/>
    <w:pPr>
      <w:spacing w:line="240" w:lineRule="auto"/>
      <w:ind w:left="142"/>
    </w:pPr>
    <w:rPr>
      <w:rFonts w:cs="Times New Roman"/>
      <w:sz w:val="20"/>
      <w:szCs w:val="20"/>
      <w:lang w:eastAsia="de-DE"/>
    </w:rPr>
  </w:style>
  <w:style w:type="paragraph" w:customStyle="1" w:styleId="Flieszlig">
    <w:name w:val="Flie&amp;szlig"/>
    <w:basedOn w:val="Normal"/>
    <w:rsid w:val="00603AA1"/>
    <w:pPr>
      <w:spacing w:after="240" w:line="360" w:lineRule="auto"/>
    </w:pPr>
    <w:rPr>
      <w:lang w:eastAsia="de-DE"/>
    </w:rPr>
  </w:style>
  <w:style w:type="character" w:styleId="UnresolvedMention">
    <w:name w:val="Unresolved Mention"/>
    <w:basedOn w:val="DefaultParagraphFont"/>
    <w:uiPriority w:val="99"/>
    <w:semiHidden/>
    <w:unhideWhenUsed/>
    <w:rsid w:val="006A22CB"/>
    <w:rPr>
      <w:color w:val="605E5C"/>
      <w:shd w:val="clear" w:color="auto" w:fill="E1DFDD"/>
    </w:rPr>
  </w:style>
  <w:style w:type="character" w:styleId="CommentReference">
    <w:name w:val="annotation reference"/>
    <w:basedOn w:val="DefaultParagraphFont"/>
    <w:uiPriority w:val="99"/>
    <w:semiHidden/>
    <w:unhideWhenUsed/>
    <w:rsid w:val="00172C25"/>
    <w:rPr>
      <w:sz w:val="21"/>
      <w:szCs w:val="21"/>
    </w:rPr>
  </w:style>
  <w:style w:type="paragraph" w:styleId="CommentText">
    <w:name w:val="annotation text"/>
    <w:basedOn w:val="Normal"/>
    <w:link w:val="CommentTextChar"/>
    <w:uiPriority w:val="99"/>
    <w:semiHidden/>
    <w:unhideWhenUsed/>
    <w:rsid w:val="00172C25"/>
  </w:style>
  <w:style w:type="character" w:customStyle="1" w:styleId="CommentTextChar">
    <w:name w:val="Comment Text Char"/>
    <w:basedOn w:val="DefaultParagraphFont"/>
    <w:link w:val="CommentText"/>
    <w:uiPriority w:val="99"/>
    <w:semiHidden/>
    <w:rsid w:val="00172C25"/>
    <w:rPr>
      <w:rFonts w:ascii="Arial" w:hAnsi="Arial" w:cs="Arial"/>
      <w:sz w:val="22"/>
      <w:szCs w:val="22"/>
    </w:rPr>
  </w:style>
  <w:style w:type="paragraph" w:styleId="CommentSubject">
    <w:name w:val="annotation subject"/>
    <w:basedOn w:val="CommentText"/>
    <w:next w:val="CommentText"/>
    <w:link w:val="CommentSubjectChar"/>
    <w:uiPriority w:val="99"/>
    <w:semiHidden/>
    <w:unhideWhenUsed/>
    <w:rsid w:val="00172C25"/>
    <w:rPr>
      <w:b/>
      <w:bCs/>
    </w:rPr>
  </w:style>
  <w:style w:type="character" w:customStyle="1" w:styleId="CommentSubjectChar">
    <w:name w:val="Comment Subject Char"/>
    <w:basedOn w:val="CommentTextChar"/>
    <w:link w:val="CommentSubject"/>
    <w:uiPriority w:val="99"/>
    <w:semiHidden/>
    <w:rsid w:val="00172C25"/>
    <w:rPr>
      <w:rFonts w:ascii="Arial" w:hAnsi="Arial" w:cs="Arial"/>
      <w:b/>
      <w:bCs/>
      <w:sz w:val="22"/>
      <w:szCs w:val="22"/>
    </w:rPr>
  </w:style>
  <w:style w:type="paragraph" w:styleId="HTMLPreformatted">
    <w:name w:val="HTML Preformatted"/>
    <w:basedOn w:val="Normal"/>
    <w:link w:val="HTMLPreformattedChar"/>
    <w:uiPriority w:val="99"/>
    <w:semiHidden/>
    <w:unhideWhenUsed/>
    <w:rsid w:val="00E900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cs="宋体"/>
      <w:sz w:val="24"/>
      <w:szCs w:val="24"/>
      <w:lang w:val="en-US" w:eastAsia="zh-CN"/>
    </w:rPr>
  </w:style>
  <w:style w:type="character" w:customStyle="1" w:styleId="HTMLPreformattedChar">
    <w:name w:val="HTML Preformatted Char"/>
    <w:basedOn w:val="DefaultParagraphFont"/>
    <w:link w:val="HTMLPreformatted"/>
    <w:uiPriority w:val="99"/>
    <w:semiHidden/>
    <w:rsid w:val="00E9006B"/>
    <w:rPr>
      <w:rFonts w:ascii="宋体" w:eastAsia="宋体" w:hAnsi="宋体" w:cs="宋体"/>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777659">
      <w:bodyDiv w:val="1"/>
      <w:marLeft w:val="0"/>
      <w:marRight w:val="0"/>
      <w:marTop w:val="0"/>
      <w:marBottom w:val="0"/>
      <w:divBdr>
        <w:top w:val="none" w:sz="0" w:space="0" w:color="auto"/>
        <w:left w:val="none" w:sz="0" w:space="0" w:color="auto"/>
        <w:bottom w:val="none" w:sz="0" w:space="0" w:color="auto"/>
        <w:right w:val="none" w:sz="0" w:space="0" w:color="auto"/>
      </w:divBdr>
    </w:div>
    <w:div w:id="186414091">
      <w:bodyDiv w:val="1"/>
      <w:marLeft w:val="0"/>
      <w:marRight w:val="0"/>
      <w:marTop w:val="0"/>
      <w:marBottom w:val="0"/>
      <w:divBdr>
        <w:top w:val="none" w:sz="0" w:space="0" w:color="auto"/>
        <w:left w:val="none" w:sz="0" w:space="0" w:color="auto"/>
        <w:bottom w:val="none" w:sz="0" w:space="0" w:color="auto"/>
        <w:right w:val="none" w:sz="0" w:space="0" w:color="auto"/>
      </w:divBdr>
    </w:div>
    <w:div w:id="357396610">
      <w:marLeft w:val="0"/>
      <w:marRight w:val="0"/>
      <w:marTop w:val="0"/>
      <w:marBottom w:val="0"/>
      <w:divBdr>
        <w:top w:val="none" w:sz="0" w:space="0" w:color="auto"/>
        <w:left w:val="none" w:sz="0" w:space="0" w:color="auto"/>
        <w:bottom w:val="none" w:sz="0" w:space="0" w:color="auto"/>
        <w:right w:val="none" w:sz="0" w:space="0" w:color="auto"/>
      </w:divBdr>
    </w:div>
    <w:div w:id="357396611">
      <w:marLeft w:val="0"/>
      <w:marRight w:val="0"/>
      <w:marTop w:val="0"/>
      <w:marBottom w:val="0"/>
      <w:divBdr>
        <w:top w:val="none" w:sz="0" w:space="0" w:color="auto"/>
        <w:left w:val="none" w:sz="0" w:space="0" w:color="auto"/>
        <w:bottom w:val="none" w:sz="0" w:space="0" w:color="auto"/>
        <w:right w:val="none" w:sz="0" w:space="0" w:color="auto"/>
      </w:divBdr>
    </w:div>
    <w:div w:id="357396612">
      <w:marLeft w:val="0"/>
      <w:marRight w:val="0"/>
      <w:marTop w:val="0"/>
      <w:marBottom w:val="0"/>
      <w:divBdr>
        <w:top w:val="none" w:sz="0" w:space="0" w:color="auto"/>
        <w:left w:val="none" w:sz="0" w:space="0" w:color="auto"/>
        <w:bottom w:val="none" w:sz="0" w:space="0" w:color="auto"/>
        <w:right w:val="none" w:sz="0" w:space="0" w:color="auto"/>
      </w:divBdr>
    </w:div>
    <w:div w:id="357396613">
      <w:marLeft w:val="0"/>
      <w:marRight w:val="0"/>
      <w:marTop w:val="0"/>
      <w:marBottom w:val="0"/>
      <w:divBdr>
        <w:top w:val="none" w:sz="0" w:space="0" w:color="auto"/>
        <w:left w:val="none" w:sz="0" w:space="0" w:color="auto"/>
        <w:bottom w:val="none" w:sz="0" w:space="0" w:color="auto"/>
        <w:right w:val="none" w:sz="0" w:space="0" w:color="auto"/>
      </w:divBdr>
    </w:div>
    <w:div w:id="420570512">
      <w:bodyDiv w:val="1"/>
      <w:marLeft w:val="0"/>
      <w:marRight w:val="0"/>
      <w:marTop w:val="0"/>
      <w:marBottom w:val="0"/>
      <w:divBdr>
        <w:top w:val="none" w:sz="0" w:space="0" w:color="auto"/>
        <w:left w:val="none" w:sz="0" w:space="0" w:color="auto"/>
        <w:bottom w:val="none" w:sz="0" w:space="0" w:color="auto"/>
        <w:right w:val="none" w:sz="0" w:space="0" w:color="auto"/>
      </w:divBdr>
    </w:div>
    <w:div w:id="455099977">
      <w:bodyDiv w:val="1"/>
      <w:marLeft w:val="0"/>
      <w:marRight w:val="0"/>
      <w:marTop w:val="0"/>
      <w:marBottom w:val="0"/>
      <w:divBdr>
        <w:top w:val="none" w:sz="0" w:space="0" w:color="auto"/>
        <w:left w:val="none" w:sz="0" w:space="0" w:color="auto"/>
        <w:bottom w:val="none" w:sz="0" w:space="0" w:color="auto"/>
        <w:right w:val="none" w:sz="0" w:space="0" w:color="auto"/>
      </w:divBdr>
    </w:div>
    <w:div w:id="514150856">
      <w:bodyDiv w:val="1"/>
      <w:marLeft w:val="0"/>
      <w:marRight w:val="0"/>
      <w:marTop w:val="0"/>
      <w:marBottom w:val="0"/>
      <w:divBdr>
        <w:top w:val="none" w:sz="0" w:space="0" w:color="auto"/>
        <w:left w:val="none" w:sz="0" w:space="0" w:color="auto"/>
        <w:bottom w:val="none" w:sz="0" w:space="0" w:color="auto"/>
        <w:right w:val="none" w:sz="0" w:space="0" w:color="auto"/>
      </w:divBdr>
    </w:div>
    <w:div w:id="567693976">
      <w:bodyDiv w:val="1"/>
      <w:marLeft w:val="0"/>
      <w:marRight w:val="0"/>
      <w:marTop w:val="0"/>
      <w:marBottom w:val="0"/>
      <w:divBdr>
        <w:top w:val="none" w:sz="0" w:space="0" w:color="auto"/>
        <w:left w:val="none" w:sz="0" w:space="0" w:color="auto"/>
        <w:bottom w:val="none" w:sz="0" w:space="0" w:color="auto"/>
        <w:right w:val="none" w:sz="0" w:space="0" w:color="auto"/>
      </w:divBdr>
      <w:divsChild>
        <w:div w:id="1630431669">
          <w:marLeft w:val="547"/>
          <w:marRight w:val="0"/>
          <w:marTop w:val="0"/>
          <w:marBottom w:val="0"/>
          <w:divBdr>
            <w:top w:val="none" w:sz="0" w:space="0" w:color="auto"/>
            <w:left w:val="none" w:sz="0" w:space="0" w:color="auto"/>
            <w:bottom w:val="none" w:sz="0" w:space="0" w:color="auto"/>
            <w:right w:val="none" w:sz="0" w:space="0" w:color="auto"/>
          </w:divBdr>
        </w:div>
        <w:div w:id="1521772678">
          <w:marLeft w:val="547"/>
          <w:marRight w:val="0"/>
          <w:marTop w:val="0"/>
          <w:marBottom w:val="0"/>
          <w:divBdr>
            <w:top w:val="none" w:sz="0" w:space="0" w:color="auto"/>
            <w:left w:val="none" w:sz="0" w:space="0" w:color="auto"/>
            <w:bottom w:val="none" w:sz="0" w:space="0" w:color="auto"/>
            <w:right w:val="none" w:sz="0" w:space="0" w:color="auto"/>
          </w:divBdr>
        </w:div>
        <w:div w:id="494993896">
          <w:marLeft w:val="547"/>
          <w:marRight w:val="0"/>
          <w:marTop w:val="0"/>
          <w:marBottom w:val="0"/>
          <w:divBdr>
            <w:top w:val="none" w:sz="0" w:space="0" w:color="auto"/>
            <w:left w:val="none" w:sz="0" w:space="0" w:color="auto"/>
            <w:bottom w:val="none" w:sz="0" w:space="0" w:color="auto"/>
            <w:right w:val="none" w:sz="0" w:space="0" w:color="auto"/>
          </w:divBdr>
        </w:div>
      </w:divsChild>
    </w:div>
    <w:div w:id="585846713">
      <w:bodyDiv w:val="1"/>
      <w:marLeft w:val="0"/>
      <w:marRight w:val="0"/>
      <w:marTop w:val="0"/>
      <w:marBottom w:val="0"/>
      <w:divBdr>
        <w:top w:val="none" w:sz="0" w:space="0" w:color="auto"/>
        <w:left w:val="none" w:sz="0" w:space="0" w:color="auto"/>
        <w:bottom w:val="none" w:sz="0" w:space="0" w:color="auto"/>
        <w:right w:val="none" w:sz="0" w:space="0" w:color="auto"/>
      </w:divBdr>
    </w:div>
    <w:div w:id="739405659">
      <w:bodyDiv w:val="1"/>
      <w:marLeft w:val="0"/>
      <w:marRight w:val="0"/>
      <w:marTop w:val="0"/>
      <w:marBottom w:val="0"/>
      <w:divBdr>
        <w:top w:val="none" w:sz="0" w:space="0" w:color="auto"/>
        <w:left w:val="none" w:sz="0" w:space="0" w:color="auto"/>
        <w:bottom w:val="none" w:sz="0" w:space="0" w:color="auto"/>
        <w:right w:val="none" w:sz="0" w:space="0" w:color="auto"/>
      </w:divBdr>
    </w:div>
    <w:div w:id="856579901">
      <w:bodyDiv w:val="1"/>
      <w:marLeft w:val="0"/>
      <w:marRight w:val="0"/>
      <w:marTop w:val="0"/>
      <w:marBottom w:val="0"/>
      <w:divBdr>
        <w:top w:val="none" w:sz="0" w:space="0" w:color="auto"/>
        <w:left w:val="none" w:sz="0" w:space="0" w:color="auto"/>
        <w:bottom w:val="none" w:sz="0" w:space="0" w:color="auto"/>
        <w:right w:val="none" w:sz="0" w:space="0" w:color="auto"/>
      </w:divBdr>
    </w:div>
    <w:div w:id="899556357">
      <w:bodyDiv w:val="1"/>
      <w:marLeft w:val="0"/>
      <w:marRight w:val="0"/>
      <w:marTop w:val="0"/>
      <w:marBottom w:val="0"/>
      <w:divBdr>
        <w:top w:val="none" w:sz="0" w:space="0" w:color="auto"/>
        <w:left w:val="none" w:sz="0" w:space="0" w:color="auto"/>
        <w:bottom w:val="none" w:sz="0" w:space="0" w:color="auto"/>
        <w:right w:val="none" w:sz="0" w:space="0" w:color="auto"/>
      </w:divBdr>
      <w:divsChild>
        <w:div w:id="1484080641">
          <w:marLeft w:val="547"/>
          <w:marRight w:val="0"/>
          <w:marTop w:val="0"/>
          <w:marBottom w:val="0"/>
          <w:divBdr>
            <w:top w:val="none" w:sz="0" w:space="0" w:color="auto"/>
            <w:left w:val="none" w:sz="0" w:space="0" w:color="auto"/>
            <w:bottom w:val="none" w:sz="0" w:space="0" w:color="auto"/>
            <w:right w:val="none" w:sz="0" w:space="0" w:color="auto"/>
          </w:divBdr>
        </w:div>
      </w:divsChild>
    </w:div>
    <w:div w:id="1046950030">
      <w:bodyDiv w:val="1"/>
      <w:marLeft w:val="0"/>
      <w:marRight w:val="0"/>
      <w:marTop w:val="0"/>
      <w:marBottom w:val="0"/>
      <w:divBdr>
        <w:top w:val="none" w:sz="0" w:space="0" w:color="auto"/>
        <w:left w:val="none" w:sz="0" w:space="0" w:color="auto"/>
        <w:bottom w:val="none" w:sz="0" w:space="0" w:color="auto"/>
        <w:right w:val="none" w:sz="0" w:space="0" w:color="auto"/>
      </w:divBdr>
    </w:div>
    <w:div w:id="1086461757">
      <w:bodyDiv w:val="1"/>
      <w:marLeft w:val="0"/>
      <w:marRight w:val="0"/>
      <w:marTop w:val="0"/>
      <w:marBottom w:val="0"/>
      <w:divBdr>
        <w:top w:val="none" w:sz="0" w:space="0" w:color="auto"/>
        <w:left w:val="none" w:sz="0" w:space="0" w:color="auto"/>
        <w:bottom w:val="none" w:sz="0" w:space="0" w:color="auto"/>
        <w:right w:val="none" w:sz="0" w:space="0" w:color="auto"/>
      </w:divBdr>
    </w:div>
    <w:div w:id="1215119298">
      <w:bodyDiv w:val="1"/>
      <w:marLeft w:val="0"/>
      <w:marRight w:val="0"/>
      <w:marTop w:val="0"/>
      <w:marBottom w:val="0"/>
      <w:divBdr>
        <w:top w:val="none" w:sz="0" w:space="0" w:color="auto"/>
        <w:left w:val="none" w:sz="0" w:space="0" w:color="auto"/>
        <w:bottom w:val="none" w:sz="0" w:space="0" w:color="auto"/>
        <w:right w:val="none" w:sz="0" w:space="0" w:color="auto"/>
      </w:divBdr>
      <w:divsChild>
        <w:div w:id="1572084735">
          <w:marLeft w:val="547"/>
          <w:marRight w:val="0"/>
          <w:marTop w:val="0"/>
          <w:marBottom w:val="0"/>
          <w:divBdr>
            <w:top w:val="none" w:sz="0" w:space="0" w:color="auto"/>
            <w:left w:val="none" w:sz="0" w:space="0" w:color="auto"/>
            <w:bottom w:val="none" w:sz="0" w:space="0" w:color="auto"/>
            <w:right w:val="none" w:sz="0" w:space="0" w:color="auto"/>
          </w:divBdr>
        </w:div>
        <w:div w:id="1088696679">
          <w:marLeft w:val="1166"/>
          <w:marRight w:val="0"/>
          <w:marTop w:val="0"/>
          <w:marBottom w:val="0"/>
          <w:divBdr>
            <w:top w:val="none" w:sz="0" w:space="0" w:color="auto"/>
            <w:left w:val="none" w:sz="0" w:space="0" w:color="auto"/>
            <w:bottom w:val="none" w:sz="0" w:space="0" w:color="auto"/>
            <w:right w:val="none" w:sz="0" w:space="0" w:color="auto"/>
          </w:divBdr>
        </w:div>
        <w:div w:id="1582060475">
          <w:marLeft w:val="1166"/>
          <w:marRight w:val="0"/>
          <w:marTop w:val="0"/>
          <w:marBottom w:val="0"/>
          <w:divBdr>
            <w:top w:val="none" w:sz="0" w:space="0" w:color="auto"/>
            <w:left w:val="none" w:sz="0" w:space="0" w:color="auto"/>
            <w:bottom w:val="none" w:sz="0" w:space="0" w:color="auto"/>
            <w:right w:val="none" w:sz="0" w:space="0" w:color="auto"/>
          </w:divBdr>
        </w:div>
        <w:div w:id="1768845241">
          <w:marLeft w:val="1166"/>
          <w:marRight w:val="0"/>
          <w:marTop w:val="0"/>
          <w:marBottom w:val="0"/>
          <w:divBdr>
            <w:top w:val="none" w:sz="0" w:space="0" w:color="auto"/>
            <w:left w:val="none" w:sz="0" w:space="0" w:color="auto"/>
            <w:bottom w:val="none" w:sz="0" w:space="0" w:color="auto"/>
            <w:right w:val="none" w:sz="0" w:space="0" w:color="auto"/>
          </w:divBdr>
        </w:div>
      </w:divsChild>
    </w:div>
    <w:div w:id="1333601150">
      <w:bodyDiv w:val="1"/>
      <w:marLeft w:val="0"/>
      <w:marRight w:val="0"/>
      <w:marTop w:val="0"/>
      <w:marBottom w:val="0"/>
      <w:divBdr>
        <w:top w:val="none" w:sz="0" w:space="0" w:color="auto"/>
        <w:left w:val="none" w:sz="0" w:space="0" w:color="auto"/>
        <w:bottom w:val="none" w:sz="0" w:space="0" w:color="auto"/>
        <w:right w:val="none" w:sz="0" w:space="0" w:color="auto"/>
      </w:divBdr>
    </w:div>
    <w:div w:id="1481535467">
      <w:bodyDiv w:val="1"/>
      <w:marLeft w:val="0"/>
      <w:marRight w:val="0"/>
      <w:marTop w:val="0"/>
      <w:marBottom w:val="0"/>
      <w:divBdr>
        <w:top w:val="none" w:sz="0" w:space="0" w:color="auto"/>
        <w:left w:val="none" w:sz="0" w:space="0" w:color="auto"/>
        <w:bottom w:val="none" w:sz="0" w:space="0" w:color="auto"/>
        <w:right w:val="none" w:sz="0" w:space="0" w:color="auto"/>
      </w:divBdr>
    </w:div>
    <w:div w:id="1792942034">
      <w:bodyDiv w:val="1"/>
      <w:marLeft w:val="0"/>
      <w:marRight w:val="0"/>
      <w:marTop w:val="0"/>
      <w:marBottom w:val="0"/>
      <w:divBdr>
        <w:top w:val="none" w:sz="0" w:space="0" w:color="auto"/>
        <w:left w:val="none" w:sz="0" w:space="0" w:color="auto"/>
        <w:bottom w:val="none" w:sz="0" w:space="0" w:color="auto"/>
        <w:right w:val="none" w:sz="0" w:space="0" w:color="auto"/>
      </w:divBdr>
      <w:divsChild>
        <w:div w:id="1710253059">
          <w:marLeft w:val="547"/>
          <w:marRight w:val="0"/>
          <w:marTop w:val="0"/>
          <w:marBottom w:val="0"/>
          <w:divBdr>
            <w:top w:val="none" w:sz="0" w:space="0" w:color="auto"/>
            <w:left w:val="none" w:sz="0" w:space="0" w:color="auto"/>
            <w:bottom w:val="none" w:sz="0" w:space="0" w:color="auto"/>
            <w:right w:val="none" w:sz="0" w:space="0" w:color="auto"/>
          </w:divBdr>
        </w:div>
      </w:divsChild>
    </w:div>
    <w:div w:id="1798988660">
      <w:bodyDiv w:val="1"/>
      <w:marLeft w:val="0"/>
      <w:marRight w:val="0"/>
      <w:marTop w:val="0"/>
      <w:marBottom w:val="0"/>
      <w:divBdr>
        <w:top w:val="none" w:sz="0" w:space="0" w:color="auto"/>
        <w:left w:val="none" w:sz="0" w:space="0" w:color="auto"/>
        <w:bottom w:val="none" w:sz="0" w:space="0" w:color="auto"/>
        <w:right w:val="none" w:sz="0" w:space="0" w:color="auto"/>
      </w:divBdr>
      <w:divsChild>
        <w:div w:id="1584686440">
          <w:marLeft w:val="418"/>
          <w:marRight w:val="0"/>
          <w:marTop w:val="0"/>
          <w:marBottom w:val="0"/>
          <w:divBdr>
            <w:top w:val="none" w:sz="0" w:space="0" w:color="auto"/>
            <w:left w:val="none" w:sz="0" w:space="0" w:color="auto"/>
            <w:bottom w:val="none" w:sz="0" w:space="0" w:color="auto"/>
            <w:right w:val="none" w:sz="0" w:space="0" w:color="auto"/>
          </w:divBdr>
        </w:div>
      </w:divsChild>
    </w:div>
    <w:div w:id="1856848732">
      <w:bodyDiv w:val="1"/>
      <w:marLeft w:val="0"/>
      <w:marRight w:val="0"/>
      <w:marTop w:val="0"/>
      <w:marBottom w:val="0"/>
      <w:divBdr>
        <w:top w:val="none" w:sz="0" w:space="0" w:color="auto"/>
        <w:left w:val="none" w:sz="0" w:space="0" w:color="auto"/>
        <w:bottom w:val="none" w:sz="0" w:space="0" w:color="auto"/>
        <w:right w:val="none" w:sz="0" w:space="0" w:color="auto"/>
      </w:divBdr>
      <w:divsChild>
        <w:div w:id="755514802">
          <w:marLeft w:val="0"/>
          <w:marRight w:val="0"/>
          <w:marTop w:val="240"/>
          <w:marBottom w:val="0"/>
          <w:divBdr>
            <w:top w:val="none" w:sz="0" w:space="0" w:color="auto"/>
            <w:left w:val="none" w:sz="0" w:space="0" w:color="auto"/>
            <w:bottom w:val="none" w:sz="0" w:space="0" w:color="auto"/>
            <w:right w:val="none" w:sz="0" w:space="0" w:color="auto"/>
          </w:divBdr>
        </w:div>
      </w:divsChild>
    </w:div>
    <w:div w:id="1979920325">
      <w:bodyDiv w:val="1"/>
      <w:marLeft w:val="0"/>
      <w:marRight w:val="0"/>
      <w:marTop w:val="0"/>
      <w:marBottom w:val="0"/>
      <w:divBdr>
        <w:top w:val="none" w:sz="0" w:space="0" w:color="auto"/>
        <w:left w:val="none" w:sz="0" w:space="0" w:color="auto"/>
        <w:bottom w:val="none" w:sz="0" w:space="0" w:color="auto"/>
        <w:right w:val="none" w:sz="0" w:space="0" w:color="auto"/>
      </w:divBdr>
      <w:divsChild>
        <w:div w:id="1001157663">
          <w:marLeft w:val="547"/>
          <w:marRight w:val="0"/>
          <w:marTop w:val="0"/>
          <w:marBottom w:val="0"/>
          <w:divBdr>
            <w:top w:val="none" w:sz="0" w:space="0" w:color="auto"/>
            <w:left w:val="none" w:sz="0" w:space="0" w:color="auto"/>
            <w:bottom w:val="none" w:sz="0" w:space="0" w:color="auto"/>
            <w:right w:val="none" w:sz="0" w:space="0" w:color="auto"/>
          </w:divBdr>
        </w:div>
        <w:div w:id="1138956390">
          <w:marLeft w:val="1166"/>
          <w:marRight w:val="0"/>
          <w:marTop w:val="0"/>
          <w:marBottom w:val="0"/>
          <w:divBdr>
            <w:top w:val="none" w:sz="0" w:space="0" w:color="auto"/>
            <w:left w:val="none" w:sz="0" w:space="0" w:color="auto"/>
            <w:bottom w:val="none" w:sz="0" w:space="0" w:color="auto"/>
            <w:right w:val="none" w:sz="0" w:space="0" w:color="auto"/>
          </w:divBdr>
        </w:div>
        <w:div w:id="1777750496">
          <w:marLeft w:val="1166"/>
          <w:marRight w:val="0"/>
          <w:marTop w:val="0"/>
          <w:marBottom w:val="0"/>
          <w:divBdr>
            <w:top w:val="none" w:sz="0" w:space="0" w:color="auto"/>
            <w:left w:val="none" w:sz="0" w:space="0" w:color="auto"/>
            <w:bottom w:val="none" w:sz="0" w:space="0" w:color="auto"/>
            <w:right w:val="none" w:sz="0" w:space="0" w:color="auto"/>
          </w:divBdr>
        </w:div>
        <w:div w:id="1865482750">
          <w:marLeft w:val="1166"/>
          <w:marRight w:val="0"/>
          <w:marTop w:val="0"/>
          <w:marBottom w:val="0"/>
          <w:divBdr>
            <w:top w:val="none" w:sz="0" w:space="0" w:color="auto"/>
            <w:left w:val="none" w:sz="0" w:space="0" w:color="auto"/>
            <w:bottom w:val="none" w:sz="0" w:space="0" w:color="auto"/>
            <w:right w:val="none" w:sz="0" w:space="0" w:color="auto"/>
          </w:divBdr>
        </w:div>
      </w:divsChild>
    </w:div>
    <w:div w:id="1984652270">
      <w:bodyDiv w:val="1"/>
      <w:marLeft w:val="0"/>
      <w:marRight w:val="0"/>
      <w:marTop w:val="0"/>
      <w:marBottom w:val="0"/>
      <w:divBdr>
        <w:top w:val="none" w:sz="0" w:space="0" w:color="auto"/>
        <w:left w:val="none" w:sz="0" w:space="0" w:color="auto"/>
        <w:bottom w:val="none" w:sz="0" w:space="0" w:color="auto"/>
        <w:right w:val="none" w:sz="0" w:space="0" w:color="auto"/>
      </w:divBdr>
    </w:div>
    <w:div w:id="2003194956">
      <w:bodyDiv w:val="1"/>
      <w:marLeft w:val="0"/>
      <w:marRight w:val="0"/>
      <w:marTop w:val="0"/>
      <w:marBottom w:val="0"/>
      <w:divBdr>
        <w:top w:val="none" w:sz="0" w:space="0" w:color="auto"/>
        <w:left w:val="none" w:sz="0" w:space="0" w:color="auto"/>
        <w:bottom w:val="none" w:sz="0" w:space="0" w:color="auto"/>
        <w:right w:val="none" w:sz="0" w:space="0" w:color="auto"/>
      </w:divBdr>
      <w:divsChild>
        <w:div w:id="640497557">
          <w:marLeft w:val="547"/>
          <w:marRight w:val="0"/>
          <w:marTop w:val="0"/>
          <w:marBottom w:val="0"/>
          <w:divBdr>
            <w:top w:val="none" w:sz="0" w:space="0" w:color="auto"/>
            <w:left w:val="none" w:sz="0" w:space="0" w:color="auto"/>
            <w:bottom w:val="none" w:sz="0" w:space="0" w:color="auto"/>
            <w:right w:val="none" w:sz="0" w:space="0" w:color="auto"/>
          </w:divBdr>
        </w:div>
        <w:div w:id="1541169443">
          <w:marLeft w:val="1166"/>
          <w:marRight w:val="0"/>
          <w:marTop w:val="0"/>
          <w:marBottom w:val="0"/>
          <w:divBdr>
            <w:top w:val="none" w:sz="0" w:space="0" w:color="auto"/>
            <w:left w:val="none" w:sz="0" w:space="0" w:color="auto"/>
            <w:bottom w:val="none" w:sz="0" w:space="0" w:color="auto"/>
            <w:right w:val="none" w:sz="0" w:space="0" w:color="auto"/>
          </w:divBdr>
        </w:div>
        <w:div w:id="1275940445">
          <w:marLeft w:val="1166"/>
          <w:marRight w:val="0"/>
          <w:marTop w:val="0"/>
          <w:marBottom w:val="0"/>
          <w:divBdr>
            <w:top w:val="none" w:sz="0" w:space="0" w:color="auto"/>
            <w:left w:val="none" w:sz="0" w:space="0" w:color="auto"/>
            <w:bottom w:val="none" w:sz="0" w:space="0" w:color="auto"/>
            <w:right w:val="none" w:sz="0" w:space="0" w:color="auto"/>
          </w:divBdr>
        </w:div>
        <w:div w:id="1873373605">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www.trumpf.cn/" TargetMode="External"/><Relationship Id="rId13" Type="http://schemas.openxmlformats.org/officeDocument/2006/relationships/hyperlink" Target="mailto:lu.liu@trumpf.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rumpf.c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95975-3C54-4777-A492-3ED61B23F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1160</Words>
  <Characters>327</Characters>
  <Application>Microsoft Office Word</Application>
  <DocSecurity>0</DocSecurity>
  <Lines>2</Lines>
  <Paragraphs>2</Paragraphs>
  <ScaleCrop>false</ScaleCrop>
  <HeadingPairs>
    <vt:vector size="2" baseType="variant">
      <vt:variant>
        <vt:lpstr>Title</vt:lpstr>
      </vt:variant>
      <vt:variant>
        <vt:i4>1</vt:i4>
      </vt:variant>
    </vt:vector>
  </HeadingPairs>
  <TitlesOfParts>
    <vt:vector size="1" baseType="lpstr">
      <vt:lpstr>Press Release</vt:lpstr>
    </vt:vector>
  </TitlesOfParts>
  <Company>TRUMPF Group</Company>
  <LinksUpToDate>false</LinksUpToDate>
  <CharactersWithSpaces>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lu.liu@trumpf.cn</dc:creator>
  <cp:keywords/>
  <dc:description/>
  <cp:lastModifiedBy>Liu, Lu</cp:lastModifiedBy>
  <cp:revision>4</cp:revision>
  <cp:lastPrinted>2020-09-01T10:38:00Z</cp:lastPrinted>
  <dcterms:created xsi:type="dcterms:W3CDTF">2021-05-27T02:20:00Z</dcterms:created>
  <dcterms:modified xsi:type="dcterms:W3CDTF">2021-05-27T02:40:00Z</dcterms:modified>
</cp:coreProperties>
</file>