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90F3" w14:textId="5CDCE1CF" w:rsidR="00D16E08" w:rsidRDefault="00D16E08" w:rsidP="00D16E08">
      <w:pPr>
        <w:tabs>
          <w:tab w:val="left" w:pos="7938"/>
        </w:tabs>
        <w:spacing w:line="360" w:lineRule="auto"/>
        <w:rPr>
          <w:b/>
          <w:bCs/>
          <w:sz w:val="32"/>
          <w:szCs w:val="32"/>
        </w:rPr>
      </w:pPr>
      <w:r w:rsidRPr="004743B1">
        <w:rPr>
          <w:b/>
          <w:bCs/>
          <w:sz w:val="32"/>
          <w:szCs w:val="32"/>
        </w:rPr>
        <w:t xml:space="preserve">TRUMPF fortalece su operación en México </w:t>
      </w:r>
      <w:r w:rsidRPr="003D52E8">
        <w:rPr>
          <w:b/>
          <w:bCs/>
          <w:sz w:val="32"/>
          <w:szCs w:val="32"/>
        </w:rPr>
        <w:t>y nombra a Pedro Henriques como Managing Director</w:t>
      </w:r>
    </w:p>
    <w:p w14:paraId="174CFCC3" w14:textId="77777777" w:rsidR="00B74A25" w:rsidRDefault="00B74A25" w:rsidP="00B74A25">
      <w:pPr>
        <w:tabs>
          <w:tab w:val="left" w:pos="7938"/>
        </w:tabs>
        <w:spacing w:line="240" w:lineRule="auto"/>
        <w:rPr>
          <w:b/>
        </w:rPr>
      </w:pPr>
    </w:p>
    <w:p w14:paraId="521509C8" w14:textId="0DF1FB93" w:rsidR="00610B28" w:rsidRDefault="00610B28" w:rsidP="00610B28">
      <w:pPr>
        <w:tabs>
          <w:tab w:val="left" w:pos="7938"/>
        </w:tabs>
        <w:spacing w:line="360" w:lineRule="auto"/>
        <w:rPr>
          <w:b/>
        </w:rPr>
      </w:pPr>
      <w:r w:rsidRPr="00610B28">
        <w:rPr>
          <w:b/>
        </w:rPr>
        <w:t xml:space="preserve">Henriques va a liderar la operación del país con más de 140 colaboradores en </w:t>
      </w:r>
      <w:r w:rsidR="00685879" w:rsidRPr="006925F6">
        <w:rPr>
          <w:b/>
        </w:rPr>
        <w:t>México</w:t>
      </w:r>
      <w:r w:rsidRPr="00610B28">
        <w:rPr>
          <w:b/>
        </w:rPr>
        <w:t>, para impulsar innovación, productividad y el desarrollo del sector metalmecánico</w:t>
      </w:r>
      <w:r>
        <w:rPr>
          <w:b/>
        </w:rPr>
        <w:t xml:space="preserve"> </w:t>
      </w:r>
    </w:p>
    <w:p w14:paraId="66CA4218" w14:textId="0C252968" w:rsidR="00AB449F" w:rsidRDefault="00AB449F" w:rsidP="00847884">
      <w:pPr>
        <w:tabs>
          <w:tab w:val="left" w:pos="7938"/>
        </w:tabs>
        <w:spacing w:line="360" w:lineRule="auto"/>
        <w:rPr>
          <w:b/>
        </w:rPr>
      </w:pPr>
    </w:p>
    <w:p w14:paraId="2190F006" w14:textId="441E76EE" w:rsidR="001C359D" w:rsidRPr="001C359D" w:rsidRDefault="001C359D" w:rsidP="001C359D">
      <w:pPr>
        <w:tabs>
          <w:tab w:val="left" w:pos="7938"/>
        </w:tabs>
        <w:spacing w:line="360" w:lineRule="auto"/>
        <w:jc w:val="both"/>
        <w:rPr>
          <w:bCs/>
        </w:rPr>
      </w:pPr>
      <w:r w:rsidRPr="000426E9">
        <w:rPr>
          <w:bCs/>
          <w:i/>
          <w:iCs/>
        </w:rPr>
        <w:t xml:space="preserve">Monterrey, México, </w:t>
      </w:r>
      <w:r w:rsidR="003C4607">
        <w:rPr>
          <w:bCs/>
          <w:i/>
          <w:iCs/>
        </w:rPr>
        <w:t>23 de febrero</w:t>
      </w:r>
      <w:r w:rsidR="0026576A">
        <w:rPr>
          <w:bCs/>
          <w:i/>
          <w:iCs/>
        </w:rPr>
        <w:t xml:space="preserve"> </w:t>
      </w:r>
      <w:r w:rsidRPr="000426E9">
        <w:rPr>
          <w:bCs/>
          <w:i/>
          <w:iCs/>
        </w:rPr>
        <w:t>de</w:t>
      </w:r>
      <w:r w:rsidR="0026576A">
        <w:rPr>
          <w:bCs/>
          <w:i/>
          <w:iCs/>
        </w:rPr>
        <w:t xml:space="preserve"> </w:t>
      </w:r>
      <w:r w:rsidRPr="000426E9">
        <w:rPr>
          <w:bCs/>
          <w:i/>
          <w:iCs/>
        </w:rPr>
        <w:t>2026</w:t>
      </w:r>
      <w:r w:rsidR="00B61725">
        <w:rPr>
          <w:bCs/>
          <w:i/>
          <w:iCs/>
        </w:rPr>
        <w:t xml:space="preserve"> </w:t>
      </w:r>
      <w:r w:rsidR="000426E9" w:rsidRPr="000426E9">
        <w:rPr>
          <w:bCs/>
          <w:i/>
          <w:iCs/>
        </w:rPr>
        <w:t>-</w:t>
      </w:r>
      <w:r w:rsidRPr="001C359D">
        <w:rPr>
          <w:bCs/>
        </w:rPr>
        <w:t xml:space="preserve"> </w:t>
      </w:r>
      <w:r w:rsidR="00A60013" w:rsidRPr="00A60013">
        <w:rPr>
          <w:bCs/>
        </w:rPr>
        <w:t xml:space="preserve">Como la industria manufacturera en México se expande y </w:t>
      </w:r>
      <w:r w:rsidR="006925F6" w:rsidRPr="00A60013">
        <w:rPr>
          <w:bCs/>
        </w:rPr>
        <w:t>crece como</w:t>
      </w:r>
      <w:r w:rsidR="00A60013" w:rsidRPr="00A60013">
        <w:rPr>
          <w:bCs/>
        </w:rPr>
        <w:t xml:space="preserve"> hub productivo para el consumo interno y exportación, TRUMPF ha anunciado el nombramiento de </w:t>
      </w:r>
      <w:r w:rsidR="00A60013" w:rsidRPr="006925F6">
        <w:rPr>
          <w:b/>
        </w:rPr>
        <w:t>Pedro Henriques como nuevo Managing Director de TRUMPF México</w:t>
      </w:r>
      <w:r w:rsidR="00A60013" w:rsidRPr="00A60013">
        <w:rPr>
          <w:bCs/>
        </w:rPr>
        <w:t xml:space="preserve"> a liderará la siguiente etapa de crecimiento de la compañía en el país.</w:t>
      </w:r>
    </w:p>
    <w:p w14:paraId="5054DFC2" w14:textId="77777777" w:rsidR="001C359D" w:rsidRPr="001C359D" w:rsidRDefault="001C359D" w:rsidP="001C359D">
      <w:pPr>
        <w:tabs>
          <w:tab w:val="left" w:pos="7938"/>
        </w:tabs>
        <w:spacing w:line="360" w:lineRule="auto"/>
        <w:jc w:val="both"/>
        <w:rPr>
          <w:bCs/>
        </w:rPr>
      </w:pPr>
    </w:p>
    <w:p w14:paraId="6318FD8D" w14:textId="77777777" w:rsidR="001C359D" w:rsidRPr="001C359D" w:rsidRDefault="001C359D" w:rsidP="001C359D">
      <w:pPr>
        <w:tabs>
          <w:tab w:val="left" w:pos="7938"/>
        </w:tabs>
        <w:spacing w:line="360" w:lineRule="auto"/>
        <w:jc w:val="both"/>
        <w:rPr>
          <w:bCs/>
        </w:rPr>
      </w:pPr>
      <w:r w:rsidRPr="001C359D">
        <w:rPr>
          <w:bCs/>
        </w:rPr>
        <w:t>México se ha consolidado como uno de los principales centros manufactureros de América, impulsado por la relocalización de cadenas productivas, el dinamismo exportador y la creciente demanda de soluciones tecnológicas avanzadas. En este entorno, TRUMPF busca fortalecer su presencia local, acompañando a sus clientes industriales con innovación, tecnología y servicios especializados.</w:t>
      </w:r>
    </w:p>
    <w:p w14:paraId="50C3EF86" w14:textId="77777777" w:rsidR="001C359D" w:rsidRPr="001C359D" w:rsidRDefault="001C359D" w:rsidP="001C359D">
      <w:pPr>
        <w:tabs>
          <w:tab w:val="left" w:pos="7938"/>
        </w:tabs>
        <w:spacing w:line="360" w:lineRule="auto"/>
        <w:jc w:val="both"/>
        <w:rPr>
          <w:bCs/>
        </w:rPr>
      </w:pPr>
    </w:p>
    <w:p w14:paraId="07C8D7B4" w14:textId="2765465B" w:rsidR="001C359D" w:rsidRPr="001C359D" w:rsidRDefault="001C359D" w:rsidP="001C359D">
      <w:pPr>
        <w:tabs>
          <w:tab w:val="left" w:pos="7938"/>
        </w:tabs>
        <w:spacing w:line="360" w:lineRule="auto"/>
        <w:jc w:val="both"/>
        <w:rPr>
          <w:bCs/>
        </w:rPr>
      </w:pPr>
      <w:r w:rsidRPr="001C359D">
        <w:rPr>
          <w:bCs/>
        </w:rPr>
        <w:t>Desde su nueva posición, Henriques será responsable de la operación en</w:t>
      </w:r>
      <w:r w:rsidR="00F248DF">
        <w:rPr>
          <w:bCs/>
        </w:rPr>
        <w:t xml:space="preserve"> el país</w:t>
      </w:r>
      <w:r w:rsidRPr="001C359D">
        <w:rPr>
          <w:bCs/>
        </w:rPr>
        <w:t xml:space="preserve">, que cuenta con más de 140 colaboradores en </w:t>
      </w:r>
      <w:r w:rsidR="00685879" w:rsidRPr="00685879">
        <w:rPr>
          <w:bCs/>
        </w:rPr>
        <w:t>México</w:t>
      </w:r>
      <w:r w:rsidRPr="001C359D">
        <w:rPr>
          <w:bCs/>
        </w:rPr>
        <w:t>. Estará a cargo de la producción, así como de las áreas comerciales y de servicio del portafolio de máquinas herramienta y tecnología láser industrial.</w:t>
      </w:r>
    </w:p>
    <w:p w14:paraId="3F07B6B5" w14:textId="77777777" w:rsidR="001C359D" w:rsidRPr="001C359D" w:rsidRDefault="001C359D" w:rsidP="001C359D">
      <w:pPr>
        <w:tabs>
          <w:tab w:val="left" w:pos="7938"/>
        </w:tabs>
        <w:spacing w:line="360" w:lineRule="auto"/>
        <w:jc w:val="both"/>
        <w:rPr>
          <w:bCs/>
        </w:rPr>
      </w:pPr>
    </w:p>
    <w:p w14:paraId="25F91EF0" w14:textId="6018FB32" w:rsidR="001C359D" w:rsidRPr="001C359D" w:rsidRDefault="00CB2BB0" w:rsidP="001C359D">
      <w:pPr>
        <w:tabs>
          <w:tab w:val="left" w:pos="7938"/>
        </w:tabs>
        <w:spacing w:line="360" w:lineRule="auto"/>
        <w:jc w:val="both"/>
        <w:rPr>
          <w:bCs/>
        </w:rPr>
      </w:pPr>
      <w:r w:rsidRPr="00CB2BB0">
        <w:rPr>
          <w:bCs/>
        </w:rPr>
        <w:t>Con más de 28 años de experiencia en negocios internacional, Henriques más recientemente ha liderado los equipos y operaciones</w:t>
      </w:r>
      <w:r w:rsidR="0044252E">
        <w:rPr>
          <w:bCs/>
        </w:rPr>
        <w:t xml:space="preserve"> </w:t>
      </w:r>
      <w:r w:rsidRPr="00CB2BB0">
        <w:rPr>
          <w:bCs/>
        </w:rPr>
        <w:t>de</w:t>
      </w:r>
      <w:r w:rsidR="0044252E">
        <w:rPr>
          <w:bCs/>
        </w:rPr>
        <w:t xml:space="preserve"> </w:t>
      </w:r>
      <w:r w:rsidRPr="00CB2BB0">
        <w:rPr>
          <w:bCs/>
        </w:rPr>
        <w:t>TRUMPF Portugal, donde impulsó el crecimiento sostenido del negocio, fortaleció la cercanía con clientes industriales y consolidó una cultura organizacional orientada a la innovación y la productividad.</w:t>
      </w:r>
    </w:p>
    <w:p w14:paraId="6124A737" w14:textId="77777777" w:rsidR="001C359D" w:rsidRPr="001C359D" w:rsidRDefault="001C359D" w:rsidP="001C359D">
      <w:pPr>
        <w:tabs>
          <w:tab w:val="left" w:pos="7938"/>
        </w:tabs>
        <w:spacing w:line="360" w:lineRule="auto"/>
        <w:jc w:val="both"/>
        <w:rPr>
          <w:bCs/>
        </w:rPr>
      </w:pPr>
    </w:p>
    <w:p w14:paraId="562FD480" w14:textId="18E26942" w:rsidR="001C359D" w:rsidRDefault="001C359D" w:rsidP="001C359D">
      <w:pPr>
        <w:tabs>
          <w:tab w:val="left" w:pos="7938"/>
        </w:tabs>
        <w:spacing w:line="360" w:lineRule="auto"/>
        <w:jc w:val="both"/>
        <w:rPr>
          <w:bCs/>
        </w:rPr>
      </w:pPr>
      <w:r w:rsidRPr="001C359D">
        <w:rPr>
          <w:bCs/>
        </w:rPr>
        <w:t>“</w:t>
      </w:r>
      <w:r w:rsidR="00B7779F" w:rsidRPr="00B7779F">
        <w:rPr>
          <w:bCs/>
        </w:rPr>
        <w:t xml:space="preserve">México es un actor clave en la manufactura global. Mi prioridad será traducir tecnología en productividad medible: mejores tiempos de operación, mayor eficiencia y un acompañamiento más cercano para que nuestros clientes adopten </w:t>
      </w:r>
      <w:r w:rsidR="00B7779F" w:rsidRPr="00B7779F">
        <w:rPr>
          <w:bCs/>
        </w:rPr>
        <w:lastRenderedPageBreak/>
        <w:t>capacidades avanzadas de fabricación de forma práctica y rentable</w:t>
      </w:r>
      <w:r w:rsidRPr="001C359D">
        <w:rPr>
          <w:bCs/>
        </w:rPr>
        <w:t>”, señaló Pedro Henriques.</w:t>
      </w:r>
    </w:p>
    <w:p w14:paraId="563749C7" w14:textId="77777777" w:rsidR="006F0D0A" w:rsidRDefault="006F0D0A" w:rsidP="001C359D">
      <w:pPr>
        <w:tabs>
          <w:tab w:val="left" w:pos="7938"/>
        </w:tabs>
        <w:spacing w:line="360" w:lineRule="auto"/>
        <w:jc w:val="both"/>
        <w:rPr>
          <w:bCs/>
        </w:rPr>
      </w:pPr>
    </w:p>
    <w:p w14:paraId="4AC0098E" w14:textId="34810B1A" w:rsidR="001C359D" w:rsidRDefault="006613EA" w:rsidP="001C359D">
      <w:pPr>
        <w:tabs>
          <w:tab w:val="left" w:pos="7938"/>
        </w:tabs>
        <w:spacing w:line="360" w:lineRule="auto"/>
        <w:jc w:val="both"/>
        <w:rPr>
          <w:bCs/>
        </w:rPr>
      </w:pPr>
      <w:r w:rsidRPr="006613EA">
        <w:rPr>
          <w:bCs/>
        </w:rPr>
        <w:t>El nombramiento responde al crecimiento y la relevancia que ha adquirido el mercado mexicano para la industria manufacturera y tecnológica global, así como a la necesidad de seguir impulsando soluciones que fortalezcan la competitividad, la eficiencia y la sostenibilidad de las empresas industriales. Para TRUMPF, el país representa una oportunidad estratégica para continuar expandiendo innovación y capacidades productivas en la región.</w:t>
      </w:r>
    </w:p>
    <w:p w14:paraId="588AA5F7" w14:textId="77777777" w:rsidR="00217F89" w:rsidRPr="001C359D" w:rsidRDefault="00217F89" w:rsidP="001C359D">
      <w:pPr>
        <w:tabs>
          <w:tab w:val="left" w:pos="7938"/>
        </w:tabs>
        <w:spacing w:line="360" w:lineRule="auto"/>
        <w:jc w:val="both"/>
        <w:rPr>
          <w:bCs/>
        </w:rPr>
      </w:pPr>
    </w:p>
    <w:p w14:paraId="3F722746" w14:textId="378F5F04" w:rsidR="00847884" w:rsidRPr="001C359D" w:rsidRDefault="001C359D" w:rsidP="001C359D">
      <w:pPr>
        <w:tabs>
          <w:tab w:val="left" w:pos="7938"/>
        </w:tabs>
        <w:spacing w:line="360" w:lineRule="auto"/>
        <w:jc w:val="both"/>
        <w:rPr>
          <w:bCs/>
        </w:rPr>
      </w:pPr>
      <w:r w:rsidRPr="001C359D">
        <w:rPr>
          <w:bCs/>
        </w:rPr>
        <w:t>Henriques reportará a Burke Doar, Executive Vice President de TRUMPF Inc., mientras que Lutz Labisch, Presidente y CEO de TRUMPF Inc., continuará supervisando las operaciones de la compañía en América.</w:t>
      </w:r>
    </w:p>
    <w:p w14:paraId="3EE3F31B" w14:textId="229FAC62" w:rsidR="007A05A0" w:rsidRPr="005D6E49" w:rsidRDefault="007A05A0" w:rsidP="00877BEE">
      <w:pPr>
        <w:pStyle w:val="TabellefrBilder"/>
        <w:tabs>
          <w:tab w:val="left" w:pos="7938"/>
        </w:tabs>
        <w:jc w:val="both"/>
      </w:pPr>
    </w:p>
    <w:tbl>
      <w:tblPr>
        <w:tblW w:w="78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0"/>
        <w:gridCol w:w="160"/>
        <w:gridCol w:w="5240"/>
      </w:tblGrid>
      <w:tr w:rsidR="008D4FEC" w:rsidRPr="005D6E49" w14:paraId="1DC430B8" w14:textId="77777777" w:rsidTr="00F27A59">
        <w:trPr>
          <w:trHeight w:val="495"/>
        </w:trPr>
        <w:tc>
          <w:tcPr>
            <w:tcW w:w="2460" w:type="dxa"/>
            <w:tcBorders>
              <w:top w:val="nil"/>
              <w:left w:val="nil"/>
              <w:bottom w:val="nil"/>
              <w:right w:val="nil"/>
            </w:tcBorders>
          </w:tcPr>
          <w:p w14:paraId="73086611" w14:textId="7AD83AEF" w:rsidR="008D4FEC" w:rsidRPr="005D6E49" w:rsidRDefault="0095671A" w:rsidP="008D4FEC">
            <w:pPr>
              <w:pStyle w:val="TabellefrBilder"/>
              <w:tabs>
                <w:tab w:val="left" w:pos="7938"/>
              </w:tabs>
              <w:spacing w:line="276" w:lineRule="auto"/>
              <w:jc w:val="both"/>
            </w:pPr>
            <w:r w:rsidRPr="005D6E49">
              <w:rPr>
                <w:noProof/>
              </w:rPr>
              <w:drawing>
                <wp:inline distT="0" distB="0" distL="0" distR="0" wp14:anchorId="5459CAC0" wp14:editId="13C3FF32">
                  <wp:extent cx="1473200" cy="1261110"/>
                  <wp:effectExtent l="0" t="0" r="0" b="0"/>
                  <wp:docPr id="167882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82303" name=""/>
                          <pic:cNvPicPr/>
                        </pic:nvPicPr>
                        <pic:blipFill>
                          <a:blip r:embed="rId11"/>
                          <a:stretch>
                            <a:fillRect/>
                          </a:stretch>
                        </pic:blipFill>
                        <pic:spPr>
                          <a:xfrm>
                            <a:off x="0" y="0"/>
                            <a:ext cx="1473200" cy="1261110"/>
                          </a:xfrm>
                          <a:prstGeom prst="rect">
                            <a:avLst/>
                          </a:prstGeom>
                        </pic:spPr>
                      </pic:pic>
                    </a:graphicData>
                  </a:graphic>
                </wp:inline>
              </w:drawing>
            </w:r>
          </w:p>
        </w:tc>
        <w:tc>
          <w:tcPr>
            <w:tcW w:w="160" w:type="dxa"/>
            <w:tcBorders>
              <w:top w:val="nil"/>
              <w:left w:val="nil"/>
              <w:bottom w:val="nil"/>
              <w:right w:val="nil"/>
            </w:tcBorders>
          </w:tcPr>
          <w:p w14:paraId="24409296" w14:textId="77777777" w:rsidR="008D4FEC" w:rsidRPr="005D6E49" w:rsidRDefault="008D4FEC" w:rsidP="00026291">
            <w:pPr>
              <w:pStyle w:val="TabellefrBilder"/>
              <w:tabs>
                <w:tab w:val="left" w:pos="7938"/>
              </w:tabs>
              <w:spacing w:line="276" w:lineRule="auto"/>
              <w:jc w:val="both"/>
            </w:pPr>
          </w:p>
        </w:tc>
        <w:tc>
          <w:tcPr>
            <w:tcW w:w="5240" w:type="dxa"/>
            <w:tcBorders>
              <w:top w:val="nil"/>
              <w:left w:val="nil"/>
              <w:bottom w:val="nil"/>
              <w:right w:val="nil"/>
            </w:tcBorders>
          </w:tcPr>
          <w:p w14:paraId="5C445A6F" w14:textId="77777777" w:rsidR="008D4FEC" w:rsidRPr="005D6E49" w:rsidRDefault="008D4FEC" w:rsidP="00026291">
            <w:pPr>
              <w:pStyle w:val="TabellefrBilder"/>
              <w:tabs>
                <w:tab w:val="left" w:pos="7938"/>
              </w:tabs>
              <w:spacing w:line="276" w:lineRule="auto"/>
              <w:jc w:val="both"/>
              <w:rPr>
                <w:b/>
              </w:rPr>
            </w:pPr>
          </w:p>
          <w:p w14:paraId="0E120A13" w14:textId="77777777" w:rsidR="0095671A" w:rsidRPr="005D6E49" w:rsidRDefault="0095671A" w:rsidP="00F27A59">
            <w:pPr>
              <w:pStyle w:val="TabellefrBilder"/>
              <w:tabs>
                <w:tab w:val="left" w:pos="7938"/>
              </w:tabs>
              <w:spacing w:line="276" w:lineRule="auto"/>
              <w:jc w:val="both"/>
              <w:rPr>
                <w:b/>
              </w:rPr>
            </w:pPr>
            <w:r w:rsidRPr="005D6E49">
              <w:rPr>
                <w:b/>
              </w:rPr>
              <w:t xml:space="preserve">Pedro Henriques </w:t>
            </w:r>
          </w:p>
          <w:p w14:paraId="21CE327A" w14:textId="011299DD" w:rsidR="006F0369" w:rsidRPr="005D6E49" w:rsidRDefault="00A6726E" w:rsidP="002A79C1">
            <w:pPr>
              <w:pStyle w:val="TabellefrBilder"/>
              <w:tabs>
                <w:tab w:val="left" w:pos="7938"/>
              </w:tabs>
              <w:jc w:val="both"/>
              <w:rPr>
                <w:bCs/>
              </w:rPr>
            </w:pPr>
            <w:r w:rsidRPr="005D6E49">
              <w:rPr>
                <w:bCs/>
              </w:rPr>
              <w:t>Pedro Henriques ha sido nombrado Managing Director de TRUMPF México, empresa fabricante y proveedora de equipos de fabricación y láseres industriales</w:t>
            </w:r>
            <w:r w:rsidR="00685879">
              <w:rPr>
                <w:bCs/>
              </w:rPr>
              <w:t>.</w:t>
            </w:r>
          </w:p>
          <w:p w14:paraId="277A1B5D" w14:textId="77777777" w:rsidR="00EE13DE" w:rsidRPr="005D6E49" w:rsidRDefault="00EE13DE" w:rsidP="00F27A59">
            <w:pPr>
              <w:pStyle w:val="TabellefrBilder"/>
              <w:tabs>
                <w:tab w:val="left" w:pos="7938"/>
              </w:tabs>
              <w:spacing w:line="276" w:lineRule="auto"/>
              <w:jc w:val="both"/>
            </w:pPr>
          </w:p>
          <w:p w14:paraId="6544DC4C" w14:textId="5438687E" w:rsidR="00EE13DE" w:rsidRPr="005D6E49" w:rsidRDefault="00EE13DE" w:rsidP="00F27A59">
            <w:pPr>
              <w:pStyle w:val="TabellefrBilder"/>
              <w:tabs>
                <w:tab w:val="left" w:pos="7938"/>
              </w:tabs>
              <w:spacing w:line="276" w:lineRule="auto"/>
              <w:jc w:val="both"/>
            </w:pPr>
          </w:p>
        </w:tc>
      </w:tr>
    </w:tbl>
    <w:p w14:paraId="441E34EC" w14:textId="77777777" w:rsidR="00701A28" w:rsidRDefault="00701A28" w:rsidP="00701A28">
      <w:pPr>
        <w:pStyle w:val="TabellefrBilder"/>
        <w:tabs>
          <w:tab w:val="left" w:pos="7938"/>
        </w:tabs>
        <w:jc w:val="both"/>
      </w:pPr>
    </w:p>
    <w:p w14:paraId="5BF3027E" w14:textId="14B37863" w:rsidR="00701A28" w:rsidRDefault="00701A28" w:rsidP="00701A28">
      <w:pPr>
        <w:pStyle w:val="TabellefrBilder"/>
        <w:tabs>
          <w:tab w:val="left" w:pos="7938"/>
        </w:tabs>
        <w:jc w:val="both"/>
      </w:pPr>
      <w:r w:rsidRPr="005D6E49">
        <w:t>Se encuentran disponibles fotografías digitales en resolución lista para impresión para ilustrar este comunicado de prensa. Solo pueden utilizarse con fines editoriales. Su uso es gratuito siempre que se otorgue el crédito “Foto: TRUMPF”. No se permite la edición gráfica</w:t>
      </w:r>
      <w:r>
        <w:t xml:space="preserve">, </w:t>
      </w:r>
      <w:r w:rsidRPr="005D6E49">
        <w:t>salvo el recorte del motivo principal</w:t>
      </w:r>
      <w:r>
        <w:t xml:space="preserve">. </w:t>
      </w:r>
      <w:r w:rsidRPr="005D6E49">
        <w:t xml:space="preserve">Fotografías adicionales pueden consultarse en </w:t>
      </w:r>
      <w:hyperlink r:id="rId12" w:tgtFrame="_blank" w:history="1">
        <w:r w:rsidRPr="005D6E49">
          <w:rPr>
            <w:rStyle w:val="Hyperlink"/>
            <w:u w:val="none"/>
          </w:rPr>
          <w:t>TRUMPF Media Pool.</w:t>
        </w:r>
      </w:hyperlink>
    </w:p>
    <w:p w14:paraId="62A4EF2F" w14:textId="77777777" w:rsidR="008D4FEC" w:rsidRPr="005D6E49" w:rsidRDefault="008D4FEC" w:rsidP="00877BEE">
      <w:pPr>
        <w:pStyle w:val="TabellefrBilder"/>
        <w:tabs>
          <w:tab w:val="left" w:pos="7938"/>
        </w:tabs>
        <w:jc w:val="both"/>
      </w:pPr>
    </w:p>
    <w:p w14:paraId="2E97FF61" w14:textId="71C52A99" w:rsidR="007A05A0" w:rsidRPr="005D6E49" w:rsidRDefault="009457F2" w:rsidP="00877BEE">
      <w:pPr>
        <w:pStyle w:val="Boilerplate"/>
        <w:tabs>
          <w:tab w:val="left" w:pos="3180"/>
          <w:tab w:val="left" w:pos="4395"/>
          <w:tab w:val="left" w:pos="7938"/>
        </w:tabs>
        <w:jc w:val="both"/>
      </w:pPr>
      <w:r w:rsidRPr="005D6E49">
        <w:tab/>
      </w:r>
      <w:r w:rsidR="00D95C0B" w:rsidRPr="005D6E49">
        <w:tab/>
      </w:r>
      <w:r w:rsidR="007A05A0" w:rsidRPr="005D6E49">
        <w:sym w:font="Wingdings" w:char="006E"/>
      </w:r>
      <w:r w:rsidR="00D95C0B" w:rsidRPr="005D6E49">
        <w:tab/>
      </w:r>
    </w:p>
    <w:p w14:paraId="6F50EF22" w14:textId="77777777" w:rsidR="00B7779F" w:rsidRDefault="00B7779F">
      <w:pPr>
        <w:spacing w:after="200"/>
        <w:rPr>
          <w:b/>
          <w:sz w:val="20"/>
          <w:szCs w:val="20"/>
          <w:lang w:eastAsia="de-DE"/>
        </w:rPr>
      </w:pPr>
      <w:r>
        <w:rPr>
          <w:b/>
          <w:sz w:val="20"/>
          <w:szCs w:val="20"/>
          <w:lang w:eastAsia="de-DE"/>
        </w:rPr>
        <w:br w:type="page"/>
      </w:r>
    </w:p>
    <w:p w14:paraId="78308BD3" w14:textId="396B9571" w:rsidR="00191F67" w:rsidRPr="005D6E49" w:rsidRDefault="005D6E49" w:rsidP="00191F67">
      <w:pPr>
        <w:tabs>
          <w:tab w:val="left" w:pos="7938"/>
        </w:tabs>
        <w:spacing w:line="360" w:lineRule="auto"/>
        <w:rPr>
          <w:b/>
          <w:sz w:val="20"/>
          <w:szCs w:val="20"/>
          <w:lang w:eastAsia="de-DE"/>
        </w:rPr>
      </w:pPr>
      <w:r w:rsidRPr="005D6E49">
        <w:rPr>
          <w:b/>
          <w:sz w:val="20"/>
          <w:szCs w:val="20"/>
          <w:lang w:eastAsia="de-DE"/>
        </w:rPr>
        <w:lastRenderedPageBreak/>
        <w:t>Acerca de TRUMPF</w:t>
      </w:r>
    </w:p>
    <w:p w14:paraId="2AD1489E" w14:textId="77777777" w:rsidR="00191F67" w:rsidRPr="005D6E49" w:rsidRDefault="00191F67" w:rsidP="00191F67">
      <w:pPr>
        <w:tabs>
          <w:tab w:val="left" w:pos="7938"/>
        </w:tabs>
        <w:spacing w:line="360" w:lineRule="auto"/>
        <w:rPr>
          <w:b/>
          <w:sz w:val="20"/>
          <w:szCs w:val="20"/>
          <w:lang w:eastAsia="de-DE"/>
        </w:rPr>
      </w:pPr>
    </w:p>
    <w:p w14:paraId="302D52DE" w14:textId="5B081635" w:rsidR="00516C08" w:rsidRPr="00516C08" w:rsidRDefault="00516C08" w:rsidP="00516C08">
      <w:pPr>
        <w:tabs>
          <w:tab w:val="left" w:pos="7938"/>
        </w:tabs>
        <w:spacing w:line="360" w:lineRule="auto"/>
        <w:jc w:val="both"/>
        <w:rPr>
          <w:bCs/>
          <w:sz w:val="20"/>
          <w:szCs w:val="20"/>
          <w:lang w:eastAsia="de-DE"/>
        </w:rPr>
      </w:pPr>
      <w:r w:rsidRPr="00516C08">
        <w:rPr>
          <w:bCs/>
          <w:sz w:val="20"/>
          <w:szCs w:val="20"/>
          <w:lang w:eastAsia="de-DE"/>
        </w:rPr>
        <w:t>TRUMPF es una empresa de alta tecnología que ofrece soluciones de manufactura en los campos de máquinas herramienta y tecnología láser. Impulsa la conectividad digital en la manufactura a través de consultoría, productos de plataforma y software. TRUMPF es líder tecnológico y de mercado en máquinas herramienta altamente versátiles para el procesamiento de lámina metálica y en el ámbito de los láseres industriales.</w:t>
      </w:r>
    </w:p>
    <w:p w14:paraId="55D0EBA2" w14:textId="77777777" w:rsidR="00516C08" w:rsidRPr="00516C08" w:rsidRDefault="00516C08" w:rsidP="00516C08">
      <w:pPr>
        <w:tabs>
          <w:tab w:val="left" w:pos="7938"/>
        </w:tabs>
        <w:spacing w:line="360" w:lineRule="auto"/>
        <w:jc w:val="both"/>
        <w:rPr>
          <w:bCs/>
          <w:sz w:val="20"/>
          <w:szCs w:val="20"/>
          <w:lang w:eastAsia="de-DE"/>
        </w:rPr>
      </w:pPr>
      <w:r w:rsidRPr="00516C08">
        <w:rPr>
          <w:bCs/>
          <w:sz w:val="20"/>
          <w:szCs w:val="20"/>
          <w:lang w:eastAsia="de-DE"/>
        </w:rPr>
        <w:t xml:space="preserve">En 2024/25, TRUMPF empleó a 18,303 personas y generó ventas por 4.7 mil millones de dólares. Con alrededor de 90 empresas, el Grupo TRUMPF está presente en prácticamente todos los países de Europa, así como en Norteamérica, Sudamérica y Asia. La compañía cuenta con instalaciones productivas en Alemania, Francia, Reino Unido, Italia, Austria, Suiza, Polonia, República Checa, Estados Unidos, México y China. Más información en </w:t>
      </w:r>
      <w:hyperlink r:id="rId13" w:tgtFrame="_new" w:history="1">
        <w:r w:rsidRPr="00516C08">
          <w:rPr>
            <w:rStyle w:val="Hyperlink"/>
            <w:bCs/>
            <w:sz w:val="20"/>
            <w:szCs w:val="20"/>
            <w:lang w:eastAsia="de-DE"/>
          </w:rPr>
          <w:t>www.trumpf.com</w:t>
        </w:r>
      </w:hyperlink>
      <w:r w:rsidRPr="00516C08">
        <w:rPr>
          <w:bCs/>
          <w:sz w:val="20"/>
          <w:szCs w:val="20"/>
          <w:lang w:eastAsia="de-DE"/>
        </w:rPr>
        <w:t>.</w:t>
      </w:r>
    </w:p>
    <w:p w14:paraId="3A26C81F" w14:textId="4AEC8FA6" w:rsidR="00191F67" w:rsidRPr="006F595A" w:rsidRDefault="00191F67" w:rsidP="005F7990">
      <w:pPr>
        <w:tabs>
          <w:tab w:val="left" w:pos="7938"/>
        </w:tabs>
        <w:spacing w:line="360" w:lineRule="auto"/>
        <w:jc w:val="both"/>
        <w:rPr>
          <w:bCs/>
          <w:sz w:val="20"/>
          <w:szCs w:val="20"/>
          <w:lang w:eastAsia="de-DE"/>
        </w:rPr>
      </w:pPr>
    </w:p>
    <w:p w14:paraId="4382DE2C" w14:textId="77777777" w:rsidR="007B47BC" w:rsidRDefault="00F5568C" w:rsidP="007B47BC">
      <w:pPr>
        <w:ind w:right="18"/>
        <w:jc w:val="both"/>
        <w:rPr>
          <w:b/>
          <w:bCs/>
          <w:sz w:val="20"/>
          <w:szCs w:val="20"/>
          <w:lang w:val="es-ES"/>
        </w:rPr>
      </w:pPr>
      <w:r w:rsidRPr="00D60B1A">
        <w:rPr>
          <w:b/>
          <w:bCs/>
          <w:sz w:val="20"/>
          <w:szCs w:val="20"/>
          <w:lang w:val="es-ES"/>
        </w:rPr>
        <w:t>Contacto para medios:</w:t>
      </w:r>
    </w:p>
    <w:p w14:paraId="055652DA" w14:textId="20FA75B8" w:rsidR="007B47BC" w:rsidRPr="007B47BC" w:rsidRDefault="007B47BC" w:rsidP="007B47BC">
      <w:pPr>
        <w:ind w:right="18"/>
        <w:jc w:val="both"/>
        <w:rPr>
          <w:sz w:val="20"/>
          <w:szCs w:val="20"/>
          <w:lang w:val="es-ES"/>
        </w:rPr>
      </w:pPr>
      <w:r w:rsidRPr="007B47BC">
        <w:rPr>
          <w:sz w:val="20"/>
          <w:szCs w:val="20"/>
          <w:lang w:val="es-ES"/>
        </w:rPr>
        <w:t>Tamara de la Rosa</w:t>
      </w:r>
    </w:p>
    <w:p w14:paraId="5BB52ED0" w14:textId="77777777" w:rsidR="007B47BC" w:rsidRPr="00685879" w:rsidRDefault="007B47BC" w:rsidP="007B47BC">
      <w:pPr>
        <w:ind w:right="18"/>
        <w:jc w:val="both"/>
        <w:rPr>
          <w:sz w:val="20"/>
          <w:szCs w:val="20"/>
          <w:lang w:val="de-DE"/>
        </w:rPr>
      </w:pPr>
      <w:r w:rsidRPr="00685879">
        <w:rPr>
          <w:sz w:val="20"/>
          <w:szCs w:val="20"/>
          <w:lang w:val="de-DE"/>
        </w:rPr>
        <w:t>TRUMPF México</w:t>
      </w:r>
    </w:p>
    <w:p w14:paraId="50D1D58D" w14:textId="77777777" w:rsidR="007B47BC" w:rsidRPr="00685879" w:rsidRDefault="007B47BC" w:rsidP="007B47BC">
      <w:pPr>
        <w:ind w:right="18"/>
        <w:jc w:val="both"/>
        <w:rPr>
          <w:sz w:val="20"/>
          <w:szCs w:val="20"/>
          <w:lang w:val="de-DE"/>
        </w:rPr>
      </w:pPr>
      <w:r w:rsidRPr="00685879">
        <w:rPr>
          <w:sz w:val="20"/>
          <w:szCs w:val="20"/>
          <w:lang w:val="de-DE"/>
        </w:rPr>
        <w:t>Tamara.DeLaRosa@trumpf.com</w:t>
      </w:r>
    </w:p>
    <w:p w14:paraId="1CFA62F5" w14:textId="77777777" w:rsidR="007B47BC" w:rsidRPr="00685879" w:rsidRDefault="007B47BC" w:rsidP="007B47BC">
      <w:pPr>
        <w:ind w:right="18"/>
        <w:jc w:val="both"/>
        <w:rPr>
          <w:sz w:val="20"/>
          <w:szCs w:val="20"/>
          <w:lang w:val="de-DE"/>
        </w:rPr>
      </w:pPr>
    </w:p>
    <w:p w14:paraId="4CB31796" w14:textId="77777777" w:rsidR="007B47BC" w:rsidRPr="007B47BC" w:rsidRDefault="007B47BC" w:rsidP="007B47BC">
      <w:pPr>
        <w:ind w:right="18"/>
        <w:jc w:val="both"/>
        <w:rPr>
          <w:sz w:val="20"/>
          <w:szCs w:val="20"/>
          <w:lang w:val="es-ES"/>
        </w:rPr>
      </w:pPr>
      <w:r w:rsidRPr="007B47BC">
        <w:rPr>
          <w:sz w:val="20"/>
          <w:szCs w:val="20"/>
          <w:lang w:val="es-ES"/>
        </w:rPr>
        <w:t>Bárbara Jacob</w:t>
      </w:r>
    </w:p>
    <w:p w14:paraId="0D9CB361" w14:textId="77777777" w:rsidR="007B47BC" w:rsidRPr="007B47BC" w:rsidRDefault="007B47BC" w:rsidP="007B47BC">
      <w:pPr>
        <w:ind w:right="18"/>
        <w:jc w:val="both"/>
        <w:rPr>
          <w:sz w:val="20"/>
          <w:szCs w:val="20"/>
          <w:lang w:val="es-ES"/>
        </w:rPr>
      </w:pPr>
      <w:r w:rsidRPr="007B47BC">
        <w:rPr>
          <w:sz w:val="20"/>
          <w:szCs w:val="20"/>
          <w:lang w:val="es-ES"/>
        </w:rPr>
        <w:t>F1rstcomm Comunicación</w:t>
      </w:r>
    </w:p>
    <w:p w14:paraId="57D83362" w14:textId="4F9A5A91" w:rsidR="007B47BC" w:rsidRPr="007B47BC" w:rsidRDefault="007B47BC" w:rsidP="007B47BC">
      <w:pPr>
        <w:ind w:right="18"/>
        <w:jc w:val="both"/>
        <w:rPr>
          <w:sz w:val="20"/>
          <w:szCs w:val="20"/>
          <w:lang w:val="es-ES"/>
        </w:rPr>
      </w:pPr>
      <w:r w:rsidRPr="007B47BC">
        <w:rPr>
          <w:sz w:val="20"/>
          <w:szCs w:val="20"/>
          <w:lang w:val="es-ES"/>
        </w:rPr>
        <w:t>barbara.jacob@f1rstcomm.com</w:t>
      </w:r>
    </w:p>
    <w:p w14:paraId="2E43C730" w14:textId="77777777" w:rsidR="00DD527E" w:rsidRPr="00685879" w:rsidRDefault="00DD527E" w:rsidP="00DD527E">
      <w:pPr>
        <w:pStyle w:val="KopfzeileInformationsblock"/>
        <w:tabs>
          <w:tab w:val="left" w:pos="7938"/>
        </w:tabs>
        <w:ind w:left="0"/>
      </w:pPr>
    </w:p>
    <w:sectPr w:rsidR="00DD527E" w:rsidRPr="00685879" w:rsidSect="006663E5">
      <w:headerReference w:type="default" r:id="rId14"/>
      <w:footerReference w:type="default" r:id="rId15"/>
      <w:pgSz w:w="11907" w:h="16839" w:code="9"/>
      <w:pgMar w:top="2268" w:right="2835"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BC93" w14:textId="77777777" w:rsidR="0057152D" w:rsidRPr="005D6E49" w:rsidRDefault="0057152D" w:rsidP="007B79C7">
      <w:pPr>
        <w:spacing w:line="240" w:lineRule="auto"/>
      </w:pPr>
      <w:r w:rsidRPr="005D6E49">
        <w:separator/>
      </w:r>
    </w:p>
  </w:endnote>
  <w:endnote w:type="continuationSeparator" w:id="0">
    <w:p w14:paraId="22DE5110" w14:textId="77777777" w:rsidR="0057152D" w:rsidRPr="005D6E49" w:rsidRDefault="0057152D" w:rsidP="007B79C7">
      <w:pPr>
        <w:spacing w:line="240" w:lineRule="auto"/>
      </w:pPr>
      <w:r w:rsidRPr="005D6E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avie">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669E" w14:textId="77777777" w:rsidR="004D6CD5" w:rsidRPr="005D6E49" w:rsidRDefault="004D6CD5" w:rsidP="006663E5">
    <w:pPr>
      <w:pStyle w:val="Footer"/>
      <w:pBdr>
        <w:top w:val="single" w:sz="6" w:space="1" w:color="auto"/>
      </w:pBdr>
      <w:tabs>
        <w:tab w:val="clear" w:pos="4703"/>
        <w:tab w:val="clear" w:pos="9406"/>
        <w:tab w:val="left" w:pos="6237"/>
        <w:tab w:val="right" w:pos="9639"/>
      </w:tabs>
      <w:ind w:right="-1701"/>
      <w:jc w:val="right"/>
      <w:rPr>
        <w:sz w:val="18"/>
        <w:szCs w:val="18"/>
      </w:rPr>
    </w:pPr>
    <w:r w:rsidRPr="005D6E49">
      <w:rPr>
        <w:sz w:val="18"/>
        <w:szCs w:val="18"/>
      </w:rPr>
      <w:tab/>
    </w:r>
    <w:r w:rsidRPr="005D6E49">
      <w:rPr>
        <w:sz w:val="18"/>
        <w:szCs w:val="18"/>
      </w:rPr>
      <w:tab/>
    </w:r>
    <w:r w:rsidR="007A05A0" w:rsidRPr="005D6E49">
      <w:rPr>
        <w:sz w:val="18"/>
        <w:szCs w:val="18"/>
      </w:rPr>
      <w:t xml:space="preserve">page </w:t>
    </w:r>
    <w:r w:rsidR="00501123" w:rsidRPr="005D6E49">
      <w:rPr>
        <w:sz w:val="18"/>
        <w:szCs w:val="18"/>
      </w:rPr>
      <w:fldChar w:fldCharType="begin"/>
    </w:r>
    <w:r w:rsidR="006663E5" w:rsidRPr="005D6E49">
      <w:rPr>
        <w:sz w:val="18"/>
        <w:szCs w:val="18"/>
      </w:rPr>
      <w:instrText xml:space="preserve"> PAGE   \* MERGEFORMAT </w:instrText>
    </w:r>
    <w:r w:rsidR="00501123" w:rsidRPr="005D6E49">
      <w:rPr>
        <w:sz w:val="18"/>
        <w:szCs w:val="18"/>
      </w:rPr>
      <w:fldChar w:fldCharType="separate"/>
    </w:r>
    <w:r w:rsidR="00265896" w:rsidRPr="005D6E49">
      <w:rPr>
        <w:sz w:val="18"/>
        <w:szCs w:val="18"/>
      </w:rPr>
      <w:t>1</w:t>
    </w:r>
    <w:r w:rsidR="00501123" w:rsidRPr="005D6E49">
      <w:rPr>
        <w:sz w:val="18"/>
        <w:szCs w:val="18"/>
      </w:rPr>
      <w:fldChar w:fldCharType="end"/>
    </w:r>
    <w:r w:rsidR="006663E5" w:rsidRPr="005D6E49">
      <w:rPr>
        <w:sz w:val="18"/>
        <w:szCs w:val="18"/>
      </w:rPr>
      <w:t xml:space="preserve"> </w:t>
    </w:r>
    <w:r w:rsidR="007A05A0" w:rsidRPr="005D6E49">
      <w:rPr>
        <w:sz w:val="18"/>
        <w:szCs w:val="18"/>
      </w:rPr>
      <w:t>of</w:t>
    </w:r>
    <w:r w:rsidR="006663E5" w:rsidRPr="005D6E49">
      <w:rPr>
        <w:sz w:val="18"/>
        <w:szCs w:val="18"/>
      </w:rPr>
      <w:t xml:space="preserve"> </w:t>
    </w:r>
    <w:r w:rsidR="00756D71" w:rsidRPr="005D6E49">
      <w:rPr>
        <w:sz w:val="18"/>
        <w:szCs w:val="18"/>
      </w:rPr>
      <w:fldChar w:fldCharType="begin"/>
    </w:r>
    <w:r w:rsidR="00756D71" w:rsidRPr="005D6E49">
      <w:rPr>
        <w:sz w:val="18"/>
        <w:szCs w:val="18"/>
      </w:rPr>
      <w:instrText xml:space="preserve"> NUMPAGES   \* MERGEFORMAT </w:instrText>
    </w:r>
    <w:r w:rsidR="00756D71" w:rsidRPr="005D6E49">
      <w:rPr>
        <w:sz w:val="18"/>
        <w:szCs w:val="18"/>
      </w:rPr>
      <w:fldChar w:fldCharType="separate"/>
    </w:r>
    <w:r w:rsidR="00265896" w:rsidRPr="005D6E49">
      <w:rPr>
        <w:sz w:val="18"/>
        <w:szCs w:val="18"/>
      </w:rPr>
      <w:t>1</w:t>
    </w:r>
    <w:r w:rsidR="00756D71" w:rsidRPr="005D6E4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26B1E" w14:textId="77777777" w:rsidR="0057152D" w:rsidRPr="005D6E49" w:rsidRDefault="0057152D" w:rsidP="007B79C7">
      <w:pPr>
        <w:spacing w:line="240" w:lineRule="auto"/>
      </w:pPr>
      <w:r w:rsidRPr="005D6E49">
        <w:separator/>
      </w:r>
    </w:p>
  </w:footnote>
  <w:footnote w:type="continuationSeparator" w:id="0">
    <w:p w14:paraId="60C4EF83" w14:textId="77777777" w:rsidR="0057152D" w:rsidRPr="005D6E49" w:rsidRDefault="0057152D" w:rsidP="007B79C7">
      <w:pPr>
        <w:spacing w:line="240" w:lineRule="auto"/>
      </w:pPr>
      <w:r w:rsidRPr="005D6E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784F" w14:textId="77777777" w:rsidR="004D6CD5" w:rsidRPr="005D6E49" w:rsidRDefault="004D6CD5" w:rsidP="006663E5">
    <w:pPr>
      <w:tabs>
        <w:tab w:val="left" w:pos="9105"/>
        <w:tab w:val="right" w:pos="9639"/>
      </w:tabs>
      <w:rPr>
        <w:lang w:eastAsia="de-DE"/>
      </w:rPr>
    </w:pPr>
    <w:r w:rsidRPr="005D6E49">
      <w:tab/>
    </w:r>
    <w:r w:rsidR="006663E5" w:rsidRPr="005D6E49">
      <w:tab/>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CellMar>
        <w:top w:w="85" w:type="dxa"/>
        <w:left w:w="0" w:type="dxa"/>
        <w:bottom w:w="85" w:type="dxa"/>
        <w:right w:w="0" w:type="dxa"/>
      </w:tblCellMar>
      <w:tblLook w:val="04A0" w:firstRow="1" w:lastRow="0" w:firstColumn="1" w:lastColumn="0" w:noHBand="0" w:noVBand="1"/>
    </w:tblPr>
    <w:tblGrid>
      <w:gridCol w:w="3539"/>
    </w:tblGrid>
    <w:tr w:rsidR="004D6CD5" w:rsidRPr="005D6E49" w14:paraId="010DA6C6" w14:textId="77777777" w:rsidTr="0036648F">
      <w:tc>
        <w:tcPr>
          <w:tcW w:w="0" w:type="auto"/>
          <w:vAlign w:val="bottom"/>
        </w:tcPr>
        <w:p w14:paraId="20874924" w14:textId="0121C5E8" w:rsidR="004D6CD5" w:rsidRPr="005D6E49" w:rsidRDefault="005B2E35" w:rsidP="006A6307">
          <w:pPr>
            <w:pStyle w:val="Title"/>
          </w:pPr>
          <w:r w:rsidRPr="005D6E49">
            <w:t>Comuni</w:t>
          </w:r>
          <w:r w:rsidR="00F74CB1">
            <w:t>c</w:t>
          </w:r>
          <w:r w:rsidRPr="005D6E49">
            <w:t>ado de prensa</w:t>
          </w:r>
        </w:p>
      </w:tc>
    </w:tr>
  </w:tbl>
  <w:p w14:paraId="03C3B25B" w14:textId="77777777" w:rsidR="0036648F" w:rsidRPr="005D6E49" w:rsidRDefault="0036648F">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85" w:type="dxa"/>
        <w:right w:w="0" w:type="dxa"/>
      </w:tblCellMar>
      <w:tblLook w:val="04A0" w:firstRow="1" w:lastRow="0" w:firstColumn="1" w:lastColumn="0" w:noHBand="0" w:noVBand="1"/>
    </w:tblPr>
    <w:tblGrid>
      <w:gridCol w:w="6"/>
    </w:tblGrid>
    <w:tr w:rsidR="004D6CD5" w:rsidRPr="005D6E49" w14:paraId="183CD3D0" w14:textId="77777777" w:rsidTr="0036648F">
      <w:tc>
        <w:tcPr>
          <w:tcW w:w="0" w:type="auto"/>
          <w:vAlign w:val="bottom"/>
        </w:tcPr>
        <w:p w14:paraId="059DF7EC" w14:textId="77777777" w:rsidR="004D6CD5" w:rsidRPr="005D6E49" w:rsidRDefault="004D6CD5" w:rsidP="006A6307">
          <w:pPr>
            <w:pStyle w:val="Subtitle"/>
          </w:pPr>
        </w:p>
      </w:tc>
    </w:tr>
  </w:tbl>
  <w:p w14:paraId="5CA5568F" w14:textId="05B71621" w:rsidR="004D6CD5" w:rsidRPr="005D6E49" w:rsidRDefault="004D6CD5" w:rsidP="00310E0F">
    <w:r w:rsidRPr="005D6E49">
      <w:rPr>
        <w:noProof/>
        <w:color w:val="FF0000"/>
        <w:lang w:eastAsia="de-DE"/>
      </w:rPr>
      <w:drawing>
        <wp:anchor distT="0" distB="0" distL="114300" distR="114300" simplePos="0" relativeHeight="251658240" behindDoc="1" locked="0" layoutInCell="0" allowOverlap="0" wp14:anchorId="1127E267" wp14:editId="42254B82">
          <wp:simplePos x="0" y="0"/>
          <wp:positionH relativeFrom="page">
            <wp:posOffset>6297295</wp:posOffset>
          </wp:positionH>
          <wp:positionV relativeFrom="topMargin">
            <wp:posOffset>450215</wp:posOffset>
          </wp:positionV>
          <wp:extent cx="542925" cy="542925"/>
          <wp:effectExtent l="19050" t="0" r="9525" b="0"/>
          <wp:wrapNone/>
          <wp:docPr id="10" name="Grafik 2" descr="Tr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Logo.jpg"/>
                  <pic:cNvPicPr/>
                </pic:nvPicPr>
                <pic:blipFill>
                  <a:blip r:embed="rId1"/>
                  <a:stretch>
                    <a:fillRect/>
                  </a:stretch>
                </pic:blipFill>
                <pic:spPr>
                  <a:xfrm>
                    <a:off x="0" y="0"/>
                    <a:ext cx="542925" cy="542925"/>
                  </a:xfrm>
                  <a:prstGeom prst="rect">
                    <a:avLst/>
                  </a:prstGeom>
                </pic:spPr>
              </pic:pic>
            </a:graphicData>
          </a:graphic>
        </wp:anchor>
      </w:drawing>
    </w:r>
  </w:p>
  <w:p w14:paraId="4DF69E5D" w14:textId="77777777" w:rsidR="004D6CD5" w:rsidRPr="005D6E49" w:rsidRDefault="004D6CD5" w:rsidP="00A37CDE">
    <w:pPr>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795B"/>
    <w:multiLevelType w:val="hybridMultilevel"/>
    <w:tmpl w:val="69707092"/>
    <w:lvl w:ilvl="0" w:tplc="0BA4EE4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C7D16E0"/>
    <w:multiLevelType w:val="hybridMultilevel"/>
    <w:tmpl w:val="639CEBCE"/>
    <w:lvl w:ilvl="0" w:tplc="CB0E907A">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D41181"/>
    <w:multiLevelType w:val="hybridMultilevel"/>
    <w:tmpl w:val="4E8CBAD6"/>
    <w:lvl w:ilvl="0" w:tplc="3C0C2834">
      <w:start w:val="1"/>
      <w:numFmt w:val="bullet"/>
      <w:pStyle w:val="Bullets"/>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C179DA"/>
    <w:multiLevelType w:val="hybridMultilevel"/>
    <w:tmpl w:val="C3BA3840"/>
    <w:lvl w:ilvl="0" w:tplc="CB0E907A">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5260929"/>
    <w:multiLevelType w:val="hybridMultilevel"/>
    <w:tmpl w:val="34C85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95D3EC3"/>
    <w:multiLevelType w:val="hybridMultilevel"/>
    <w:tmpl w:val="DE24A3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8B01CF"/>
    <w:multiLevelType w:val="hybridMultilevel"/>
    <w:tmpl w:val="2C702EEE"/>
    <w:lvl w:ilvl="0" w:tplc="C66EFF6E">
      <w:start w:val="1"/>
      <w:numFmt w:val="decimal"/>
      <w:pStyle w:val="ListParagraph"/>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890375"/>
    <w:multiLevelType w:val="hybridMultilevel"/>
    <w:tmpl w:val="8342F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22332123">
    <w:abstractNumId w:val="1"/>
  </w:num>
  <w:num w:numId="2" w16cid:durableId="1532064355">
    <w:abstractNumId w:val="5"/>
  </w:num>
  <w:num w:numId="3" w16cid:durableId="1498963592">
    <w:abstractNumId w:val="0"/>
  </w:num>
  <w:num w:numId="4" w16cid:durableId="1771663216">
    <w:abstractNumId w:val="3"/>
  </w:num>
  <w:num w:numId="5" w16cid:durableId="135609932">
    <w:abstractNumId w:val="2"/>
  </w:num>
  <w:num w:numId="6" w16cid:durableId="1057163688">
    <w:abstractNumId w:val="6"/>
  </w:num>
  <w:num w:numId="7" w16cid:durableId="19401222">
    <w:abstractNumId w:val="7"/>
  </w:num>
  <w:num w:numId="8" w16cid:durableId="307057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A0"/>
    <w:rsid w:val="00006C05"/>
    <w:rsid w:val="00012968"/>
    <w:rsid w:val="00015715"/>
    <w:rsid w:val="00021805"/>
    <w:rsid w:val="00022617"/>
    <w:rsid w:val="0002646D"/>
    <w:rsid w:val="00033F8A"/>
    <w:rsid w:val="00034339"/>
    <w:rsid w:val="000426E9"/>
    <w:rsid w:val="00053A13"/>
    <w:rsid w:val="000542E9"/>
    <w:rsid w:val="00062951"/>
    <w:rsid w:val="000754E7"/>
    <w:rsid w:val="00087355"/>
    <w:rsid w:val="000A59B7"/>
    <w:rsid w:val="000B483E"/>
    <w:rsid w:val="000E3F20"/>
    <w:rsid w:val="000E5B9A"/>
    <w:rsid w:val="000F2D1D"/>
    <w:rsid w:val="000F7C37"/>
    <w:rsid w:val="001064BA"/>
    <w:rsid w:val="0010705A"/>
    <w:rsid w:val="00107091"/>
    <w:rsid w:val="00112074"/>
    <w:rsid w:val="00113B50"/>
    <w:rsid w:val="00116E48"/>
    <w:rsid w:val="00191F67"/>
    <w:rsid w:val="00193313"/>
    <w:rsid w:val="0019384B"/>
    <w:rsid w:val="001A25DE"/>
    <w:rsid w:val="001B00F1"/>
    <w:rsid w:val="001C359D"/>
    <w:rsid w:val="001D679F"/>
    <w:rsid w:val="001E2E61"/>
    <w:rsid w:val="001E5A38"/>
    <w:rsid w:val="001F5E5C"/>
    <w:rsid w:val="00202377"/>
    <w:rsid w:val="00202D4A"/>
    <w:rsid w:val="00206655"/>
    <w:rsid w:val="00210373"/>
    <w:rsid w:val="00214612"/>
    <w:rsid w:val="00217F89"/>
    <w:rsid w:val="002245A9"/>
    <w:rsid w:val="00230BD6"/>
    <w:rsid w:val="00242288"/>
    <w:rsid w:val="002444F7"/>
    <w:rsid w:val="00250684"/>
    <w:rsid w:val="002555C2"/>
    <w:rsid w:val="00260E4A"/>
    <w:rsid w:val="0026576A"/>
    <w:rsid w:val="00265896"/>
    <w:rsid w:val="0028140F"/>
    <w:rsid w:val="00285000"/>
    <w:rsid w:val="002A06C5"/>
    <w:rsid w:val="002A68DE"/>
    <w:rsid w:val="002A79C1"/>
    <w:rsid w:val="002B4218"/>
    <w:rsid w:val="002B7FC6"/>
    <w:rsid w:val="002C5CC4"/>
    <w:rsid w:val="002D72BE"/>
    <w:rsid w:val="002E0186"/>
    <w:rsid w:val="002F7D70"/>
    <w:rsid w:val="003051C7"/>
    <w:rsid w:val="00310E0F"/>
    <w:rsid w:val="003132D2"/>
    <w:rsid w:val="003138D5"/>
    <w:rsid w:val="00317D7A"/>
    <w:rsid w:val="00322068"/>
    <w:rsid w:val="0032441C"/>
    <w:rsid w:val="00334275"/>
    <w:rsid w:val="003416B6"/>
    <w:rsid w:val="003473FE"/>
    <w:rsid w:val="00352354"/>
    <w:rsid w:val="003576BB"/>
    <w:rsid w:val="00361CC2"/>
    <w:rsid w:val="003623F8"/>
    <w:rsid w:val="0036648F"/>
    <w:rsid w:val="00380B06"/>
    <w:rsid w:val="00380CF1"/>
    <w:rsid w:val="00391ED0"/>
    <w:rsid w:val="003A5E5B"/>
    <w:rsid w:val="003B1565"/>
    <w:rsid w:val="003C4607"/>
    <w:rsid w:val="003E3069"/>
    <w:rsid w:val="00400020"/>
    <w:rsid w:val="00405002"/>
    <w:rsid w:val="00437F28"/>
    <w:rsid w:val="0044252E"/>
    <w:rsid w:val="004602A5"/>
    <w:rsid w:val="004627CB"/>
    <w:rsid w:val="0046405F"/>
    <w:rsid w:val="00471C8A"/>
    <w:rsid w:val="00476854"/>
    <w:rsid w:val="00477013"/>
    <w:rsid w:val="004824EF"/>
    <w:rsid w:val="00493860"/>
    <w:rsid w:val="004A0F8A"/>
    <w:rsid w:val="004A3E52"/>
    <w:rsid w:val="004A6ACD"/>
    <w:rsid w:val="004A73A8"/>
    <w:rsid w:val="004B3D62"/>
    <w:rsid w:val="004B4201"/>
    <w:rsid w:val="004D6CD5"/>
    <w:rsid w:val="004E2F00"/>
    <w:rsid w:val="004E7843"/>
    <w:rsid w:val="00501123"/>
    <w:rsid w:val="00516C08"/>
    <w:rsid w:val="005302E3"/>
    <w:rsid w:val="0053194A"/>
    <w:rsid w:val="00533961"/>
    <w:rsid w:val="00533B18"/>
    <w:rsid w:val="00533E1A"/>
    <w:rsid w:val="005419CB"/>
    <w:rsid w:val="00550148"/>
    <w:rsid w:val="00563C9F"/>
    <w:rsid w:val="0056494A"/>
    <w:rsid w:val="0057051E"/>
    <w:rsid w:val="00570A8D"/>
    <w:rsid w:val="0057152D"/>
    <w:rsid w:val="00580FA9"/>
    <w:rsid w:val="0058639F"/>
    <w:rsid w:val="00594AAC"/>
    <w:rsid w:val="005A1530"/>
    <w:rsid w:val="005B2E35"/>
    <w:rsid w:val="005B4CBB"/>
    <w:rsid w:val="005C099D"/>
    <w:rsid w:val="005C6682"/>
    <w:rsid w:val="005D5AAE"/>
    <w:rsid w:val="005D6E49"/>
    <w:rsid w:val="005F7990"/>
    <w:rsid w:val="00605643"/>
    <w:rsid w:val="00605B84"/>
    <w:rsid w:val="00605D35"/>
    <w:rsid w:val="00610B28"/>
    <w:rsid w:val="0061627F"/>
    <w:rsid w:val="006237E4"/>
    <w:rsid w:val="00630336"/>
    <w:rsid w:val="00630D7F"/>
    <w:rsid w:val="0063204F"/>
    <w:rsid w:val="006334F4"/>
    <w:rsid w:val="00636EF2"/>
    <w:rsid w:val="006416C4"/>
    <w:rsid w:val="006608BF"/>
    <w:rsid w:val="006613EA"/>
    <w:rsid w:val="00663D1B"/>
    <w:rsid w:val="006663E5"/>
    <w:rsid w:val="00685879"/>
    <w:rsid w:val="006866C5"/>
    <w:rsid w:val="006925F6"/>
    <w:rsid w:val="006A41E7"/>
    <w:rsid w:val="006A6307"/>
    <w:rsid w:val="006A6784"/>
    <w:rsid w:val="006A7AEB"/>
    <w:rsid w:val="006B067F"/>
    <w:rsid w:val="006B0B80"/>
    <w:rsid w:val="006B795B"/>
    <w:rsid w:val="006C409D"/>
    <w:rsid w:val="006D0187"/>
    <w:rsid w:val="006D0A5F"/>
    <w:rsid w:val="006D1D86"/>
    <w:rsid w:val="006E7AC7"/>
    <w:rsid w:val="006F0369"/>
    <w:rsid w:val="006F0D0A"/>
    <w:rsid w:val="006F13A3"/>
    <w:rsid w:val="006F3C3C"/>
    <w:rsid w:val="006F595A"/>
    <w:rsid w:val="00701A28"/>
    <w:rsid w:val="00712E2D"/>
    <w:rsid w:val="0071697C"/>
    <w:rsid w:val="00720427"/>
    <w:rsid w:val="00720BEC"/>
    <w:rsid w:val="00725EE1"/>
    <w:rsid w:val="00733F2E"/>
    <w:rsid w:val="00734B2E"/>
    <w:rsid w:val="0074680E"/>
    <w:rsid w:val="00746C71"/>
    <w:rsid w:val="00750C16"/>
    <w:rsid w:val="00756D71"/>
    <w:rsid w:val="00763C9F"/>
    <w:rsid w:val="007763D4"/>
    <w:rsid w:val="00781ABC"/>
    <w:rsid w:val="00781C66"/>
    <w:rsid w:val="00782D47"/>
    <w:rsid w:val="00786DF7"/>
    <w:rsid w:val="00791977"/>
    <w:rsid w:val="007925D2"/>
    <w:rsid w:val="007955B1"/>
    <w:rsid w:val="00795EC9"/>
    <w:rsid w:val="007A05A0"/>
    <w:rsid w:val="007A322F"/>
    <w:rsid w:val="007B47BC"/>
    <w:rsid w:val="007B79C7"/>
    <w:rsid w:val="007C7508"/>
    <w:rsid w:val="007D34C0"/>
    <w:rsid w:val="007E2D0A"/>
    <w:rsid w:val="007F0380"/>
    <w:rsid w:val="007F1FBC"/>
    <w:rsid w:val="0081173A"/>
    <w:rsid w:val="008122BD"/>
    <w:rsid w:val="008300EE"/>
    <w:rsid w:val="0083245A"/>
    <w:rsid w:val="0083382D"/>
    <w:rsid w:val="00835FF2"/>
    <w:rsid w:val="00836A9C"/>
    <w:rsid w:val="00844D62"/>
    <w:rsid w:val="008466D8"/>
    <w:rsid w:val="0084688D"/>
    <w:rsid w:val="00847884"/>
    <w:rsid w:val="00853466"/>
    <w:rsid w:val="00864663"/>
    <w:rsid w:val="0087381D"/>
    <w:rsid w:val="00873DBE"/>
    <w:rsid w:val="00875844"/>
    <w:rsid w:val="0087646D"/>
    <w:rsid w:val="00877BEE"/>
    <w:rsid w:val="00886649"/>
    <w:rsid w:val="00897223"/>
    <w:rsid w:val="008A0AC5"/>
    <w:rsid w:val="008B691C"/>
    <w:rsid w:val="008D4FEC"/>
    <w:rsid w:val="008E09E9"/>
    <w:rsid w:val="008E5607"/>
    <w:rsid w:val="008F4C0D"/>
    <w:rsid w:val="009061BF"/>
    <w:rsid w:val="00913895"/>
    <w:rsid w:val="0092401E"/>
    <w:rsid w:val="00932A4C"/>
    <w:rsid w:val="009457F2"/>
    <w:rsid w:val="0095277C"/>
    <w:rsid w:val="0095671A"/>
    <w:rsid w:val="009801C3"/>
    <w:rsid w:val="0098145F"/>
    <w:rsid w:val="009A3C51"/>
    <w:rsid w:val="009A42D6"/>
    <w:rsid w:val="009B5604"/>
    <w:rsid w:val="009C72E9"/>
    <w:rsid w:val="009D0151"/>
    <w:rsid w:val="009D5192"/>
    <w:rsid w:val="009E5026"/>
    <w:rsid w:val="009F036B"/>
    <w:rsid w:val="009F39DA"/>
    <w:rsid w:val="009F7AE9"/>
    <w:rsid w:val="00A064CB"/>
    <w:rsid w:val="00A25297"/>
    <w:rsid w:val="00A37CDE"/>
    <w:rsid w:val="00A40027"/>
    <w:rsid w:val="00A43A4F"/>
    <w:rsid w:val="00A60013"/>
    <w:rsid w:val="00A6726E"/>
    <w:rsid w:val="00A74A34"/>
    <w:rsid w:val="00A831D3"/>
    <w:rsid w:val="00A859F1"/>
    <w:rsid w:val="00A876AD"/>
    <w:rsid w:val="00A9098C"/>
    <w:rsid w:val="00A9160E"/>
    <w:rsid w:val="00A956A5"/>
    <w:rsid w:val="00AA1BD6"/>
    <w:rsid w:val="00AA2F4E"/>
    <w:rsid w:val="00AA55E5"/>
    <w:rsid w:val="00AB00A4"/>
    <w:rsid w:val="00AB3588"/>
    <w:rsid w:val="00AB449F"/>
    <w:rsid w:val="00AD5864"/>
    <w:rsid w:val="00AE239A"/>
    <w:rsid w:val="00AE606B"/>
    <w:rsid w:val="00B1120D"/>
    <w:rsid w:val="00B25283"/>
    <w:rsid w:val="00B27E25"/>
    <w:rsid w:val="00B52C06"/>
    <w:rsid w:val="00B61725"/>
    <w:rsid w:val="00B64CBF"/>
    <w:rsid w:val="00B74A25"/>
    <w:rsid w:val="00B7779F"/>
    <w:rsid w:val="00B841F0"/>
    <w:rsid w:val="00BA01F2"/>
    <w:rsid w:val="00BB0693"/>
    <w:rsid w:val="00BD7E66"/>
    <w:rsid w:val="00C116D8"/>
    <w:rsid w:val="00C16905"/>
    <w:rsid w:val="00C21841"/>
    <w:rsid w:val="00C30B2F"/>
    <w:rsid w:val="00C73272"/>
    <w:rsid w:val="00C742DA"/>
    <w:rsid w:val="00CA0CDE"/>
    <w:rsid w:val="00CA495F"/>
    <w:rsid w:val="00CA4B5F"/>
    <w:rsid w:val="00CB2BB0"/>
    <w:rsid w:val="00CC425A"/>
    <w:rsid w:val="00CC44D3"/>
    <w:rsid w:val="00CD2F8F"/>
    <w:rsid w:val="00CF40E8"/>
    <w:rsid w:val="00D06A7F"/>
    <w:rsid w:val="00D11002"/>
    <w:rsid w:val="00D12C96"/>
    <w:rsid w:val="00D16E08"/>
    <w:rsid w:val="00D331E0"/>
    <w:rsid w:val="00D4445F"/>
    <w:rsid w:val="00D451BA"/>
    <w:rsid w:val="00D50AC9"/>
    <w:rsid w:val="00D81FAC"/>
    <w:rsid w:val="00D95C0B"/>
    <w:rsid w:val="00DA28E1"/>
    <w:rsid w:val="00DA3CCA"/>
    <w:rsid w:val="00DC229D"/>
    <w:rsid w:val="00DD3DF8"/>
    <w:rsid w:val="00DD527E"/>
    <w:rsid w:val="00DD7F5E"/>
    <w:rsid w:val="00DE2EDA"/>
    <w:rsid w:val="00DE4013"/>
    <w:rsid w:val="00DE671E"/>
    <w:rsid w:val="00E02949"/>
    <w:rsid w:val="00E116E1"/>
    <w:rsid w:val="00E24CE4"/>
    <w:rsid w:val="00E35A97"/>
    <w:rsid w:val="00E45A1E"/>
    <w:rsid w:val="00E51CCD"/>
    <w:rsid w:val="00E747B3"/>
    <w:rsid w:val="00E7544F"/>
    <w:rsid w:val="00E76CF8"/>
    <w:rsid w:val="00EA2FBB"/>
    <w:rsid w:val="00EC2CF2"/>
    <w:rsid w:val="00EC3301"/>
    <w:rsid w:val="00ED6D7A"/>
    <w:rsid w:val="00ED7992"/>
    <w:rsid w:val="00EE13DE"/>
    <w:rsid w:val="00EE4242"/>
    <w:rsid w:val="00EE5EC5"/>
    <w:rsid w:val="00F0131D"/>
    <w:rsid w:val="00F13D4F"/>
    <w:rsid w:val="00F1419E"/>
    <w:rsid w:val="00F22AAA"/>
    <w:rsid w:val="00F248DF"/>
    <w:rsid w:val="00F27A59"/>
    <w:rsid w:val="00F308A0"/>
    <w:rsid w:val="00F32C7D"/>
    <w:rsid w:val="00F34325"/>
    <w:rsid w:val="00F36762"/>
    <w:rsid w:val="00F5568C"/>
    <w:rsid w:val="00F60286"/>
    <w:rsid w:val="00F74CB1"/>
    <w:rsid w:val="00F92982"/>
    <w:rsid w:val="00F93239"/>
    <w:rsid w:val="00FA7714"/>
    <w:rsid w:val="00FC4356"/>
    <w:rsid w:val="00FD62C9"/>
    <w:rsid w:val="00FE3888"/>
    <w:rsid w:val="00FF3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68EA7"/>
  <w15:docId w15:val="{6CE8D0C8-C57F-4FB3-B91D-7977FE15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vie" w:eastAsiaTheme="minorHAnsi" w:hAnsi="Ravie" w:cs="Arial"/>
        <w:sz w:val="96"/>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A0"/>
    <w:pPr>
      <w:spacing w:after="0"/>
    </w:pPr>
    <w:rPr>
      <w:rFonts w:ascii="Arial" w:hAnsi="Arial"/>
      <w:sz w:val="22"/>
      <w:lang w:val="es-MX"/>
    </w:rPr>
  </w:style>
  <w:style w:type="paragraph" w:styleId="Heading1">
    <w:name w:val="heading 1"/>
    <w:basedOn w:val="Normal"/>
    <w:next w:val="Normal"/>
    <w:link w:val="Heading1Char"/>
    <w:autoRedefine/>
    <w:uiPriority w:val="9"/>
    <w:qFormat/>
    <w:rsid w:val="006A6307"/>
    <w:pPr>
      <w:keepNext/>
      <w:keepLines/>
      <w:spacing w:before="480"/>
      <w:outlineLvl w:val="0"/>
    </w:pPr>
    <w:rPr>
      <w:rFonts w:eastAsiaTheme="majorEastAsia"/>
      <w:b/>
      <w:bCs/>
      <w:sz w:val="28"/>
      <w:szCs w:val="28"/>
    </w:rPr>
  </w:style>
  <w:style w:type="paragraph" w:styleId="Heading2">
    <w:name w:val="heading 2"/>
    <w:basedOn w:val="Normal"/>
    <w:next w:val="Normal"/>
    <w:link w:val="Heading2Char"/>
    <w:autoRedefine/>
    <w:uiPriority w:val="9"/>
    <w:unhideWhenUsed/>
    <w:qFormat/>
    <w:rsid w:val="006A6307"/>
    <w:pPr>
      <w:keepNext/>
      <w:keepLines/>
      <w:spacing w:before="200"/>
      <w:outlineLvl w:val="1"/>
    </w:pPr>
    <w:rPr>
      <w:rFonts w:eastAsiaTheme="majorEastAsia"/>
      <w:b/>
      <w:bCs/>
      <w:sz w:val="24"/>
      <w:szCs w:val="24"/>
    </w:rPr>
  </w:style>
  <w:style w:type="paragraph" w:styleId="Heading3">
    <w:name w:val="heading 3"/>
    <w:basedOn w:val="Normal"/>
    <w:next w:val="Normal"/>
    <w:link w:val="Heading3Char"/>
    <w:uiPriority w:val="9"/>
    <w:semiHidden/>
    <w:unhideWhenUsed/>
    <w:rsid w:val="006A6307"/>
    <w:pPr>
      <w:keepNext/>
      <w:keepLines/>
      <w:spacing w:before="200"/>
      <w:outlineLvl w:val="2"/>
    </w:pPr>
    <w:rPr>
      <w:rFonts w:asciiTheme="majorHAnsi" w:eastAsiaTheme="majorEastAsia" w:hAnsiTheme="majorHAnsi" w:cstheme="majorBidi"/>
      <w:b/>
      <w:bCs/>
      <w:color w:val="D0D0D0"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rsid w:val="006D0187"/>
    <w:rPr>
      <w:i/>
      <w:iCs/>
    </w:rPr>
  </w:style>
  <w:style w:type="paragraph" w:styleId="Header">
    <w:name w:val="header"/>
    <w:basedOn w:val="Normal"/>
    <w:link w:val="HeaderChar"/>
    <w:uiPriority w:val="99"/>
    <w:unhideWhenUsed/>
    <w:rsid w:val="007B79C7"/>
    <w:pPr>
      <w:tabs>
        <w:tab w:val="center" w:pos="4703"/>
        <w:tab w:val="right" w:pos="9406"/>
      </w:tabs>
      <w:spacing w:line="240" w:lineRule="auto"/>
    </w:pPr>
  </w:style>
  <w:style w:type="character" w:customStyle="1" w:styleId="HeaderChar">
    <w:name w:val="Header Char"/>
    <w:basedOn w:val="DefaultParagraphFont"/>
    <w:link w:val="Header"/>
    <w:uiPriority w:val="99"/>
    <w:rsid w:val="007B79C7"/>
    <w:rPr>
      <w:rFonts w:ascii="Arial" w:hAnsi="Arial"/>
      <w:sz w:val="22"/>
    </w:rPr>
  </w:style>
  <w:style w:type="paragraph" w:styleId="Footer">
    <w:name w:val="footer"/>
    <w:basedOn w:val="Normal"/>
    <w:link w:val="FooterChar"/>
    <w:uiPriority w:val="99"/>
    <w:unhideWhenUsed/>
    <w:rsid w:val="007B79C7"/>
    <w:pPr>
      <w:tabs>
        <w:tab w:val="center" w:pos="4703"/>
        <w:tab w:val="right" w:pos="9406"/>
      </w:tabs>
      <w:spacing w:line="240" w:lineRule="auto"/>
    </w:pPr>
  </w:style>
  <w:style w:type="character" w:customStyle="1" w:styleId="FooterChar">
    <w:name w:val="Footer Char"/>
    <w:basedOn w:val="DefaultParagraphFont"/>
    <w:link w:val="Footer"/>
    <w:uiPriority w:val="99"/>
    <w:rsid w:val="007B79C7"/>
    <w:rPr>
      <w:rFonts w:ascii="Arial" w:hAnsi="Arial"/>
      <w:sz w:val="22"/>
    </w:rPr>
  </w:style>
  <w:style w:type="character" w:customStyle="1" w:styleId="Heading1Char">
    <w:name w:val="Heading 1 Char"/>
    <w:basedOn w:val="DefaultParagraphFont"/>
    <w:link w:val="Heading1"/>
    <w:uiPriority w:val="9"/>
    <w:rsid w:val="006A6307"/>
    <w:rPr>
      <w:rFonts w:ascii="Arial" w:eastAsiaTheme="majorEastAsia" w:hAnsi="Arial"/>
      <w:b/>
      <w:bCs/>
      <w:sz w:val="28"/>
      <w:szCs w:val="28"/>
    </w:rPr>
  </w:style>
  <w:style w:type="table" w:styleId="TableGrid">
    <w:name w:val="Table Grid"/>
    <w:basedOn w:val="TableNormal"/>
    <w:uiPriority w:val="59"/>
    <w:rsid w:val="0023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7CD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CDE"/>
    <w:rPr>
      <w:rFonts w:ascii="Tahoma" w:hAnsi="Tahoma" w:cs="Tahoma"/>
      <w:sz w:val="16"/>
      <w:szCs w:val="16"/>
    </w:rPr>
  </w:style>
  <w:style w:type="character" w:customStyle="1" w:styleId="Heading2Char">
    <w:name w:val="Heading 2 Char"/>
    <w:basedOn w:val="DefaultParagraphFont"/>
    <w:link w:val="Heading2"/>
    <w:uiPriority w:val="9"/>
    <w:rsid w:val="006A6307"/>
    <w:rPr>
      <w:rFonts w:ascii="Arial" w:eastAsiaTheme="majorEastAsia" w:hAnsi="Arial"/>
      <w:b/>
      <w:bCs/>
      <w:sz w:val="24"/>
      <w:szCs w:val="24"/>
    </w:rPr>
  </w:style>
  <w:style w:type="paragraph" w:styleId="Title">
    <w:name w:val="Title"/>
    <w:basedOn w:val="Normal"/>
    <w:next w:val="Normal"/>
    <w:link w:val="TitleChar"/>
    <w:autoRedefine/>
    <w:uiPriority w:val="10"/>
    <w:rsid w:val="006A6307"/>
    <w:pPr>
      <w:tabs>
        <w:tab w:val="right" w:pos="9639"/>
      </w:tabs>
      <w:spacing w:line="240" w:lineRule="auto"/>
    </w:pPr>
    <w:rPr>
      <w:b/>
      <w:kern w:val="60"/>
      <w:sz w:val="32"/>
      <w:szCs w:val="32"/>
    </w:rPr>
  </w:style>
  <w:style w:type="character" w:customStyle="1" w:styleId="TitleChar">
    <w:name w:val="Title Char"/>
    <w:basedOn w:val="DefaultParagraphFont"/>
    <w:link w:val="Title"/>
    <w:uiPriority w:val="10"/>
    <w:rsid w:val="006A6307"/>
    <w:rPr>
      <w:rFonts w:ascii="Arial" w:hAnsi="Arial"/>
      <w:b/>
      <w:kern w:val="60"/>
      <w:sz w:val="32"/>
      <w:szCs w:val="32"/>
    </w:rPr>
  </w:style>
  <w:style w:type="paragraph" w:styleId="Subtitle">
    <w:name w:val="Subtitle"/>
    <w:basedOn w:val="Normal"/>
    <w:next w:val="Normal"/>
    <w:link w:val="SubtitleChar"/>
    <w:autoRedefine/>
    <w:uiPriority w:val="11"/>
    <w:rsid w:val="006A6307"/>
    <w:pPr>
      <w:tabs>
        <w:tab w:val="right" w:pos="9639"/>
      </w:tabs>
      <w:spacing w:line="240" w:lineRule="auto"/>
    </w:pPr>
    <w:rPr>
      <w:kern w:val="60"/>
      <w:sz w:val="32"/>
      <w:szCs w:val="32"/>
    </w:rPr>
  </w:style>
  <w:style w:type="character" w:customStyle="1" w:styleId="SubtitleChar">
    <w:name w:val="Subtitle Char"/>
    <w:basedOn w:val="DefaultParagraphFont"/>
    <w:link w:val="Subtitle"/>
    <w:uiPriority w:val="11"/>
    <w:rsid w:val="006A6307"/>
    <w:rPr>
      <w:rFonts w:ascii="Arial" w:hAnsi="Arial"/>
      <w:kern w:val="60"/>
      <w:sz w:val="32"/>
      <w:szCs w:val="32"/>
    </w:rPr>
  </w:style>
  <w:style w:type="character" w:customStyle="1" w:styleId="Heading3Char">
    <w:name w:val="Heading 3 Char"/>
    <w:basedOn w:val="DefaultParagraphFont"/>
    <w:link w:val="Heading3"/>
    <w:uiPriority w:val="9"/>
    <w:semiHidden/>
    <w:rsid w:val="006A6307"/>
    <w:rPr>
      <w:rFonts w:asciiTheme="majorHAnsi" w:eastAsiaTheme="majorEastAsia" w:hAnsiTheme="majorHAnsi" w:cstheme="majorBidi"/>
      <w:b/>
      <w:bCs/>
      <w:color w:val="D0D0D0" w:themeColor="accent1"/>
      <w:sz w:val="22"/>
    </w:rPr>
  </w:style>
  <w:style w:type="paragraph" w:styleId="ListParagraph">
    <w:name w:val="List Paragraph"/>
    <w:basedOn w:val="Normal"/>
    <w:autoRedefine/>
    <w:uiPriority w:val="34"/>
    <w:qFormat/>
    <w:rsid w:val="006A41E7"/>
    <w:pPr>
      <w:numPr>
        <w:numId w:val="6"/>
      </w:numPr>
      <w:tabs>
        <w:tab w:val="left" w:pos="567"/>
      </w:tabs>
      <w:ind w:left="357" w:hanging="357"/>
    </w:pPr>
  </w:style>
  <w:style w:type="paragraph" w:customStyle="1" w:styleId="Bullets">
    <w:name w:val="Bullets"/>
    <w:basedOn w:val="ListParagraph"/>
    <w:next w:val="Normal"/>
    <w:autoRedefine/>
    <w:qFormat/>
    <w:rsid w:val="006A41E7"/>
    <w:pPr>
      <w:numPr>
        <w:numId w:val="5"/>
      </w:numPr>
      <w:ind w:left="357" w:hanging="357"/>
    </w:pPr>
  </w:style>
  <w:style w:type="paragraph" w:customStyle="1" w:styleId="Nummerierung">
    <w:name w:val="Nummerierung"/>
    <w:basedOn w:val="ListParagraph"/>
    <w:next w:val="Normal"/>
    <w:autoRedefine/>
    <w:qFormat/>
    <w:rsid w:val="006A41E7"/>
    <w:pPr>
      <w:tabs>
        <w:tab w:val="clear" w:pos="567"/>
        <w:tab w:val="left" w:pos="357"/>
      </w:tabs>
    </w:pPr>
  </w:style>
  <w:style w:type="paragraph" w:customStyle="1" w:styleId="Flietext">
    <w:name w:val="Fließtext"/>
    <w:basedOn w:val="Normal"/>
    <w:rsid w:val="006663E5"/>
    <w:pPr>
      <w:spacing w:after="240" w:line="360" w:lineRule="auto"/>
    </w:pPr>
    <w:rPr>
      <w:rFonts w:eastAsia="Times New Roman" w:cs="Times New Roman"/>
      <w:lang w:eastAsia="de-DE"/>
    </w:rPr>
  </w:style>
  <w:style w:type="paragraph" w:customStyle="1" w:styleId="Boilerplate">
    <w:name w:val="Boilerplate"/>
    <w:basedOn w:val="Normal"/>
    <w:rsid w:val="006663E5"/>
    <w:pPr>
      <w:spacing w:line="240" w:lineRule="auto"/>
    </w:pPr>
    <w:rPr>
      <w:rFonts w:eastAsia="Times New Roman" w:cs="Times New Roman"/>
      <w:sz w:val="20"/>
      <w:szCs w:val="20"/>
      <w:lang w:eastAsia="de-DE"/>
    </w:rPr>
  </w:style>
  <w:style w:type="paragraph" w:customStyle="1" w:styleId="TabellefrBilder">
    <w:name w:val="Tabelle für Bilder"/>
    <w:basedOn w:val="Normal"/>
    <w:rsid w:val="006663E5"/>
    <w:pPr>
      <w:spacing w:line="240" w:lineRule="auto"/>
    </w:pPr>
    <w:rPr>
      <w:rFonts w:eastAsia="Times New Roman" w:cs="Times New Roman"/>
      <w:sz w:val="20"/>
      <w:szCs w:val="20"/>
      <w:lang w:eastAsia="de-DE"/>
    </w:rPr>
  </w:style>
  <w:style w:type="character" w:styleId="Hyperlink">
    <w:name w:val="Hyperlink"/>
    <w:basedOn w:val="DefaultParagraphFont"/>
    <w:rsid w:val="006663E5"/>
    <w:rPr>
      <w:color w:val="0000FF"/>
      <w:u w:val="single"/>
    </w:rPr>
  </w:style>
  <w:style w:type="paragraph" w:customStyle="1" w:styleId="KopfzeileInformationsblock">
    <w:name w:val="Kopfzeile Informationsblock"/>
    <w:basedOn w:val="Normal"/>
    <w:rsid w:val="006663E5"/>
    <w:pPr>
      <w:spacing w:line="240" w:lineRule="auto"/>
      <w:ind w:left="142"/>
    </w:pPr>
    <w:rPr>
      <w:rFonts w:eastAsia="Times New Roman" w:cs="Times New Roman"/>
      <w:sz w:val="20"/>
      <w:szCs w:val="20"/>
      <w:lang w:eastAsia="de-DE"/>
    </w:rPr>
  </w:style>
  <w:style w:type="character" w:styleId="UnresolvedMention">
    <w:name w:val="Unresolved Mention"/>
    <w:basedOn w:val="DefaultParagraphFont"/>
    <w:uiPriority w:val="99"/>
    <w:semiHidden/>
    <w:unhideWhenUsed/>
    <w:rsid w:val="0083245A"/>
    <w:rPr>
      <w:color w:val="605E5C"/>
      <w:shd w:val="clear" w:color="auto" w:fill="E1DFDD"/>
    </w:rPr>
  </w:style>
  <w:style w:type="character" w:styleId="CommentReference">
    <w:name w:val="annotation reference"/>
    <w:basedOn w:val="DefaultParagraphFont"/>
    <w:uiPriority w:val="99"/>
    <w:semiHidden/>
    <w:unhideWhenUsed/>
    <w:rsid w:val="00563C9F"/>
    <w:rPr>
      <w:sz w:val="16"/>
      <w:szCs w:val="16"/>
    </w:rPr>
  </w:style>
  <w:style w:type="paragraph" w:styleId="CommentText">
    <w:name w:val="annotation text"/>
    <w:basedOn w:val="Normal"/>
    <w:link w:val="CommentTextChar"/>
    <w:uiPriority w:val="99"/>
    <w:semiHidden/>
    <w:unhideWhenUsed/>
    <w:rsid w:val="00563C9F"/>
    <w:pPr>
      <w:spacing w:line="240" w:lineRule="auto"/>
    </w:pPr>
    <w:rPr>
      <w:sz w:val="20"/>
      <w:szCs w:val="20"/>
    </w:rPr>
  </w:style>
  <w:style w:type="character" w:customStyle="1" w:styleId="CommentTextChar">
    <w:name w:val="Comment Text Char"/>
    <w:basedOn w:val="DefaultParagraphFont"/>
    <w:link w:val="CommentText"/>
    <w:uiPriority w:val="99"/>
    <w:semiHidden/>
    <w:rsid w:val="00563C9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63C9F"/>
    <w:rPr>
      <w:b/>
      <w:bCs/>
    </w:rPr>
  </w:style>
  <w:style w:type="character" w:customStyle="1" w:styleId="CommentSubjectChar">
    <w:name w:val="Comment Subject Char"/>
    <w:basedOn w:val="CommentTextChar"/>
    <w:link w:val="CommentSubject"/>
    <w:uiPriority w:val="99"/>
    <w:semiHidden/>
    <w:rsid w:val="00563C9F"/>
    <w:rPr>
      <w:rFonts w:ascii="Arial" w:hAnsi="Arial"/>
      <w:b/>
      <w:bCs/>
      <w:sz w:val="20"/>
      <w:szCs w:val="20"/>
    </w:rPr>
  </w:style>
  <w:style w:type="paragraph" w:styleId="NormalWeb">
    <w:name w:val="Normal (Web)"/>
    <w:basedOn w:val="Normal"/>
    <w:uiPriority w:val="99"/>
    <w:semiHidden/>
    <w:unhideWhenUsed/>
    <w:rsid w:val="00516C0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5568C"/>
    <w:rPr>
      <w:color w:val="638EB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6855">
      <w:bodyDiv w:val="1"/>
      <w:marLeft w:val="0"/>
      <w:marRight w:val="0"/>
      <w:marTop w:val="0"/>
      <w:marBottom w:val="0"/>
      <w:divBdr>
        <w:top w:val="none" w:sz="0" w:space="0" w:color="auto"/>
        <w:left w:val="none" w:sz="0" w:space="0" w:color="auto"/>
        <w:bottom w:val="none" w:sz="0" w:space="0" w:color="auto"/>
        <w:right w:val="none" w:sz="0" w:space="0" w:color="auto"/>
      </w:divBdr>
    </w:div>
    <w:div w:id="97993368">
      <w:bodyDiv w:val="1"/>
      <w:marLeft w:val="0"/>
      <w:marRight w:val="0"/>
      <w:marTop w:val="0"/>
      <w:marBottom w:val="0"/>
      <w:divBdr>
        <w:top w:val="none" w:sz="0" w:space="0" w:color="auto"/>
        <w:left w:val="none" w:sz="0" w:space="0" w:color="auto"/>
        <w:bottom w:val="none" w:sz="0" w:space="0" w:color="auto"/>
        <w:right w:val="none" w:sz="0" w:space="0" w:color="auto"/>
      </w:divBdr>
    </w:div>
    <w:div w:id="222788951">
      <w:bodyDiv w:val="1"/>
      <w:marLeft w:val="0"/>
      <w:marRight w:val="0"/>
      <w:marTop w:val="0"/>
      <w:marBottom w:val="0"/>
      <w:divBdr>
        <w:top w:val="none" w:sz="0" w:space="0" w:color="auto"/>
        <w:left w:val="none" w:sz="0" w:space="0" w:color="auto"/>
        <w:bottom w:val="none" w:sz="0" w:space="0" w:color="auto"/>
        <w:right w:val="none" w:sz="0" w:space="0" w:color="auto"/>
      </w:divBdr>
      <w:divsChild>
        <w:div w:id="1333069590">
          <w:marLeft w:val="0"/>
          <w:marRight w:val="0"/>
          <w:marTop w:val="0"/>
          <w:marBottom w:val="0"/>
          <w:divBdr>
            <w:top w:val="none" w:sz="0" w:space="0" w:color="auto"/>
            <w:left w:val="none" w:sz="0" w:space="0" w:color="auto"/>
            <w:bottom w:val="none" w:sz="0" w:space="0" w:color="auto"/>
            <w:right w:val="none" w:sz="0" w:space="0" w:color="auto"/>
          </w:divBdr>
        </w:div>
        <w:div w:id="1403261597">
          <w:marLeft w:val="0"/>
          <w:marRight w:val="0"/>
          <w:marTop w:val="0"/>
          <w:marBottom w:val="0"/>
          <w:divBdr>
            <w:top w:val="none" w:sz="0" w:space="0" w:color="auto"/>
            <w:left w:val="none" w:sz="0" w:space="0" w:color="auto"/>
            <w:bottom w:val="none" w:sz="0" w:space="0" w:color="auto"/>
            <w:right w:val="none" w:sz="0" w:space="0" w:color="auto"/>
          </w:divBdr>
        </w:div>
        <w:div w:id="604924195">
          <w:marLeft w:val="0"/>
          <w:marRight w:val="0"/>
          <w:marTop w:val="0"/>
          <w:marBottom w:val="0"/>
          <w:divBdr>
            <w:top w:val="none" w:sz="0" w:space="0" w:color="auto"/>
            <w:left w:val="none" w:sz="0" w:space="0" w:color="auto"/>
            <w:bottom w:val="none" w:sz="0" w:space="0" w:color="auto"/>
            <w:right w:val="none" w:sz="0" w:space="0" w:color="auto"/>
          </w:divBdr>
        </w:div>
        <w:div w:id="2142529254">
          <w:marLeft w:val="0"/>
          <w:marRight w:val="0"/>
          <w:marTop w:val="0"/>
          <w:marBottom w:val="0"/>
          <w:divBdr>
            <w:top w:val="none" w:sz="0" w:space="0" w:color="auto"/>
            <w:left w:val="none" w:sz="0" w:space="0" w:color="auto"/>
            <w:bottom w:val="none" w:sz="0" w:space="0" w:color="auto"/>
            <w:right w:val="none" w:sz="0" w:space="0" w:color="auto"/>
          </w:divBdr>
        </w:div>
        <w:div w:id="700742261">
          <w:marLeft w:val="0"/>
          <w:marRight w:val="0"/>
          <w:marTop w:val="0"/>
          <w:marBottom w:val="0"/>
          <w:divBdr>
            <w:top w:val="none" w:sz="0" w:space="0" w:color="auto"/>
            <w:left w:val="none" w:sz="0" w:space="0" w:color="auto"/>
            <w:bottom w:val="none" w:sz="0" w:space="0" w:color="auto"/>
            <w:right w:val="none" w:sz="0" w:space="0" w:color="auto"/>
          </w:divBdr>
        </w:div>
        <w:div w:id="101456825">
          <w:marLeft w:val="0"/>
          <w:marRight w:val="0"/>
          <w:marTop w:val="0"/>
          <w:marBottom w:val="0"/>
          <w:divBdr>
            <w:top w:val="none" w:sz="0" w:space="0" w:color="auto"/>
            <w:left w:val="none" w:sz="0" w:space="0" w:color="auto"/>
            <w:bottom w:val="none" w:sz="0" w:space="0" w:color="auto"/>
            <w:right w:val="none" w:sz="0" w:space="0" w:color="auto"/>
          </w:divBdr>
        </w:div>
      </w:divsChild>
    </w:div>
    <w:div w:id="251351969">
      <w:bodyDiv w:val="1"/>
      <w:marLeft w:val="0"/>
      <w:marRight w:val="0"/>
      <w:marTop w:val="0"/>
      <w:marBottom w:val="0"/>
      <w:divBdr>
        <w:top w:val="none" w:sz="0" w:space="0" w:color="auto"/>
        <w:left w:val="none" w:sz="0" w:space="0" w:color="auto"/>
        <w:bottom w:val="none" w:sz="0" w:space="0" w:color="auto"/>
        <w:right w:val="none" w:sz="0" w:space="0" w:color="auto"/>
      </w:divBdr>
    </w:div>
    <w:div w:id="252907231">
      <w:bodyDiv w:val="1"/>
      <w:marLeft w:val="0"/>
      <w:marRight w:val="0"/>
      <w:marTop w:val="0"/>
      <w:marBottom w:val="0"/>
      <w:divBdr>
        <w:top w:val="none" w:sz="0" w:space="0" w:color="auto"/>
        <w:left w:val="none" w:sz="0" w:space="0" w:color="auto"/>
        <w:bottom w:val="none" w:sz="0" w:space="0" w:color="auto"/>
        <w:right w:val="none" w:sz="0" w:space="0" w:color="auto"/>
      </w:divBdr>
    </w:div>
    <w:div w:id="342241839">
      <w:bodyDiv w:val="1"/>
      <w:marLeft w:val="0"/>
      <w:marRight w:val="0"/>
      <w:marTop w:val="0"/>
      <w:marBottom w:val="0"/>
      <w:divBdr>
        <w:top w:val="none" w:sz="0" w:space="0" w:color="auto"/>
        <w:left w:val="none" w:sz="0" w:space="0" w:color="auto"/>
        <w:bottom w:val="none" w:sz="0" w:space="0" w:color="auto"/>
        <w:right w:val="none" w:sz="0" w:space="0" w:color="auto"/>
      </w:divBdr>
    </w:div>
    <w:div w:id="351036726">
      <w:bodyDiv w:val="1"/>
      <w:marLeft w:val="0"/>
      <w:marRight w:val="0"/>
      <w:marTop w:val="0"/>
      <w:marBottom w:val="0"/>
      <w:divBdr>
        <w:top w:val="none" w:sz="0" w:space="0" w:color="auto"/>
        <w:left w:val="none" w:sz="0" w:space="0" w:color="auto"/>
        <w:bottom w:val="none" w:sz="0" w:space="0" w:color="auto"/>
        <w:right w:val="none" w:sz="0" w:space="0" w:color="auto"/>
      </w:divBdr>
    </w:div>
    <w:div w:id="474103298">
      <w:bodyDiv w:val="1"/>
      <w:marLeft w:val="0"/>
      <w:marRight w:val="0"/>
      <w:marTop w:val="0"/>
      <w:marBottom w:val="0"/>
      <w:divBdr>
        <w:top w:val="none" w:sz="0" w:space="0" w:color="auto"/>
        <w:left w:val="none" w:sz="0" w:space="0" w:color="auto"/>
        <w:bottom w:val="none" w:sz="0" w:space="0" w:color="auto"/>
        <w:right w:val="none" w:sz="0" w:space="0" w:color="auto"/>
      </w:divBdr>
    </w:div>
    <w:div w:id="947203699">
      <w:bodyDiv w:val="1"/>
      <w:marLeft w:val="0"/>
      <w:marRight w:val="0"/>
      <w:marTop w:val="0"/>
      <w:marBottom w:val="0"/>
      <w:divBdr>
        <w:top w:val="none" w:sz="0" w:space="0" w:color="auto"/>
        <w:left w:val="none" w:sz="0" w:space="0" w:color="auto"/>
        <w:bottom w:val="none" w:sz="0" w:space="0" w:color="auto"/>
        <w:right w:val="none" w:sz="0" w:space="0" w:color="auto"/>
      </w:divBdr>
    </w:div>
    <w:div w:id="1073967201">
      <w:bodyDiv w:val="1"/>
      <w:marLeft w:val="0"/>
      <w:marRight w:val="0"/>
      <w:marTop w:val="0"/>
      <w:marBottom w:val="0"/>
      <w:divBdr>
        <w:top w:val="none" w:sz="0" w:space="0" w:color="auto"/>
        <w:left w:val="none" w:sz="0" w:space="0" w:color="auto"/>
        <w:bottom w:val="none" w:sz="0" w:space="0" w:color="auto"/>
        <w:right w:val="none" w:sz="0" w:space="0" w:color="auto"/>
      </w:divBdr>
    </w:div>
    <w:div w:id="1074472747">
      <w:bodyDiv w:val="1"/>
      <w:marLeft w:val="0"/>
      <w:marRight w:val="0"/>
      <w:marTop w:val="0"/>
      <w:marBottom w:val="0"/>
      <w:divBdr>
        <w:top w:val="none" w:sz="0" w:space="0" w:color="auto"/>
        <w:left w:val="none" w:sz="0" w:space="0" w:color="auto"/>
        <w:bottom w:val="none" w:sz="0" w:space="0" w:color="auto"/>
        <w:right w:val="none" w:sz="0" w:space="0" w:color="auto"/>
      </w:divBdr>
    </w:div>
    <w:div w:id="1093165107">
      <w:bodyDiv w:val="1"/>
      <w:marLeft w:val="0"/>
      <w:marRight w:val="0"/>
      <w:marTop w:val="0"/>
      <w:marBottom w:val="0"/>
      <w:divBdr>
        <w:top w:val="none" w:sz="0" w:space="0" w:color="auto"/>
        <w:left w:val="none" w:sz="0" w:space="0" w:color="auto"/>
        <w:bottom w:val="none" w:sz="0" w:space="0" w:color="auto"/>
        <w:right w:val="none" w:sz="0" w:space="0" w:color="auto"/>
      </w:divBdr>
      <w:divsChild>
        <w:div w:id="2053142531">
          <w:marLeft w:val="0"/>
          <w:marRight w:val="0"/>
          <w:marTop w:val="0"/>
          <w:marBottom w:val="0"/>
          <w:divBdr>
            <w:top w:val="none" w:sz="0" w:space="0" w:color="auto"/>
            <w:left w:val="none" w:sz="0" w:space="0" w:color="auto"/>
            <w:bottom w:val="none" w:sz="0" w:space="0" w:color="auto"/>
            <w:right w:val="none" w:sz="0" w:space="0" w:color="auto"/>
          </w:divBdr>
        </w:div>
        <w:div w:id="666787679">
          <w:marLeft w:val="0"/>
          <w:marRight w:val="0"/>
          <w:marTop w:val="0"/>
          <w:marBottom w:val="0"/>
          <w:divBdr>
            <w:top w:val="none" w:sz="0" w:space="0" w:color="auto"/>
            <w:left w:val="none" w:sz="0" w:space="0" w:color="auto"/>
            <w:bottom w:val="none" w:sz="0" w:space="0" w:color="auto"/>
            <w:right w:val="none" w:sz="0" w:space="0" w:color="auto"/>
          </w:divBdr>
        </w:div>
        <w:div w:id="1842356606">
          <w:marLeft w:val="0"/>
          <w:marRight w:val="0"/>
          <w:marTop w:val="0"/>
          <w:marBottom w:val="0"/>
          <w:divBdr>
            <w:top w:val="none" w:sz="0" w:space="0" w:color="auto"/>
            <w:left w:val="none" w:sz="0" w:space="0" w:color="auto"/>
            <w:bottom w:val="none" w:sz="0" w:space="0" w:color="auto"/>
            <w:right w:val="none" w:sz="0" w:space="0" w:color="auto"/>
          </w:divBdr>
        </w:div>
        <w:div w:id="2088190618">
          <w:marLeft w:val="0"/>
          <w:marRight w:val="0"/>
          <w:marTop w:val="0"/>
          <w:marBottom w:val="0"/>
          <w:divBdr>
            <w:top w:val="none" w:sz="0" w:space="0" w:color="auto"/>
            <w:left w:val="none" w:sz="0" w:space="0" w:color="auto"/>
            <w:bottom w:val="none" w:sz="0" w:space="0" w:color="auto"/>
            <w:right w:val="none" w:sz="0" w:space="0" w:color="auto"/>
          </w:divBdr>
        </w:div>
        <w:div w:id="962077173">
          <w:marLeft w:val="0"/>
          <w:marRight w:val="0"/>
          <w:marTop w:val="0"/>
          <w:marBottom w:val="0"/>
          <w:divBdr>
            <w:top w:val="none" w:sz="0" w:space="0" w:color="auto"/>
            <w:left w:val="none" w:sz="0" w:space="0" w:color="auto"/>
            <w:bottom w:val="none" w:sz="0" w:space="0" w:color="auto"/>
            <w:right w:val="none" w:sz="0" w:space="0" w:color="auto"/>
          </w:divBdr>
        </w:div>
        <w:div w:id="873032636">
          <w:marLeft w:val="0"/>
          <w:marRight w:val="0"/>
          <w:marTop w:val="0"/>
          <w:marBottom w:val="0"/>
          <w:divBdr>
            <w:top w:val="none" w:sz="0" w:space="0" w:color="auto"/>
            <w:left w:val="none" w:sz="0" w:space="0" w:color="auto"/>
            <w:bottom w:val="none" w:sz="0" w:space="0" w:color="auto"/>
            <w:right w:val="none" w:sz="0" w:space="0" w:color="auto"/>
          </w:divBdr>
        </w:div>
      </w:divsChild>
    </w:div>
    <w:div w:id="1280182293">
      <w:bodyDiv w:val="1"/>
      <w:marLeft w:val="0"/>
      <w:marRight w:val="0"/>
      <w:marTop w:val="0"/>
      <w:marBottom w:val="0"/>
      <w:divBdr>
        <w:top w:val="none" w:sz="0" w:space="0" w:color="auto"/>
        <w:left w:val="none" w:sz="0" w:space="0" w:color="auto"/>
        <w:bottom w:val="none" w:sz="0" w:space="0" w:color="auto"/>
        <w:right w:val="none" w:sz="0" w:space="0" w:color="auto"/>
      </w:divBdr>
    </w:div>
    <w:div w:id="1395084308">
      <w:bodyDiv w:val="1"/>
      <w:marLeft w:val="0"/>
      <w:marRight w:val="0"/>
      <w:marTop w:val="0"/>
      <w:marBottom w:val="0"/>
      <w:divBdr>
        <w:top w:val="none" w:sz="0" w:space="0" w:color="auto"/>
        <w:left w:val="none" w:sz="0" w:space="0" w:color="auto"/>
        <w:bottom w:val="none" w:sz="0" w:space="0" w:color="auto"/>
        <w:right w:val="none" w:sz="0" w:space="0" w:color="auto"/>
      </w:divBdr>
    </w:div>
    <w:div w:id="1602490426">
      <w:bodyDiv w:val="1"/>
      <w:marLeft w:val="0"/>
      <w:marRight w:val="0"/>
      <w:marTop w:val="0"/>
      <w:marBottom w:val="0"/>
      <w:divBdr>
        <w:top w:val="none" w:sz="0" w:space="0" w:color="auto"/>
        <w:left w:val="none" w:sz="0" w:space="0" w:color="auto"/>
        <w:bottom w:val="none" w:sz="0" w:space="0" w:color="auto"/>
        <w:right w:val="none" w:sz="0" w:space="0" w:color="auto"/>
      </w:divBdr>
    </w:div>
    <w:div w:id="1699159172">
      <w:bodyDiv w:val="1"/>
      <w:marLeft w:val="0"/>
      <w:marRight w:val="0"/>
      <w:marTop w:val="0"/>
      <w:marBottom w:val="0"/>
      <w:divBdr>
        <w:top w:val="none" w:sz="0" w:space="0" w:color="auto"/>
        <w:left w:val="none" w:sz="0" w:space="0" w:color="auto"/>
        <w:bottom w:val="none" w:sz="0" w:space="0" w:color="auto"/>
        <w:right w:val="none" w:sz="0" w:space="0" w:color="auto"/>
      </w:divBdr>
    </w:div>
    <w:div w:id="1986621254">
      <w:bodyDiv w:val="1"/>
      <w:marLeft w:val="0"/>
      <w:marRight w:val="0"/>
      <w:marTop w:val="0"/>
      <w:marBottom w:val="0"/>
      <w:divBdr>
        <w:top w:val="none" w:sz="0" w:space="0" w:color="auto"/>
        <w:left w:val="none" w:sz="0" w:space="0" w:color="auto"/>
        <w:bottom w:val="none" w:sz="0" w:space="0" w:color="auto"/>
        <w:right w:val="none" w:sz="0" w:space="0" w:color="auto"/>
      </w:divBdr>
    </w:div>
    <w:div w:id="211354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ump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apool.trumpf.com/search/set/?resetsearch&amp;field=metaproperty_Currentness&amp;value=PressMaterial&amp;multiple=false&amp;filterType=add&amp;filterkey=savedFilters&amp;disableModal=false&amp;_=14353338890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TRUMPF">
      <a:dk1>
        <a:sysClr val="windowText" lastClr="000000"/>
      </a:dk1>
      <a:lt1>
        <a:srgbClr val="FFFFFF"/>
      </a:lt1>
      <a:dk2>
        <a:srgbClr val="D0D0D0"/>
      </a:dk2>
      <a:lt2>
        <a:srgbClr val="FFFFFF"/>
      </a:lt2>
      <a:accent1>
        <a:srgbClr val="D0D0D0"/>
      </a:accent1>
      <a:accent2>
        <a:srgbClr val="0D3174"/>
      </a:accent2>
      <a:accent3>
        <a:srgbClr val="638EBD"/>
      </a:accent3>
      <a:accent4>
        <a:srgbClr val="707070"/>
      </a:accent4>
      <a:accent5>
        <a:srgbClr val="94C11C"/>
      </a:accent5>
      <a:accent6>
        <a:srgbClr val="6C955E"/>
      </a:accent6>
      <a:hlink>
        <a:srgbClr val="0D3174"/>
      </a:hlink>
      <a:folHlink>
        <a:srgbClr val="638EBD"/>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178687DC08D984FBB91D78416B2C2EA" ma:contentTypeVersion="18" ma:contentTypeDescription="Create a new document." ma:contentTypeScope="" ma:versionID="495d5b77eb25f2d3247c8f34966dc50a">
  <xsd:schema xmlns:xsd="http://www.w3.org/2001/XMLSchema" xmlns:xs="http://www.w3.org/2001/XMLSchema" xmlns:p="http://schemas.microsoft.com/office/2006/metadata/properties" xmlns:ns2="7f6b29f0-2cca-48e1-b38d-692f70969f42" xmlns:ns3="124cea45-fa52-48ab-8d37-d090f6054bed" targetNamespace="http://schemas.microsoft.com/office/2006/metadata/properties" ma:root="true" ma:fieldsID="d780470bf0208ea397cf47572149b191" ns2:_="" ns3:_="">
    <xsd:import namespace="7f6b29f0-2cca-48e1-b38d-692f70969f42"/>
    <xsd:import namespace="124cea45-fa52-48ab-8d37-d090f6054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Division" minOccurs="0"/>
                <xsd:element ref="ns3:SharedWithUsers" minOccurs="0"/>
                <xsd:element ref="ns3:SharedWithDetails" minOccurs="0"/>
                <xsd:element ref="ns2:Language" minOccurs="0"/>
                <xsd:element ref="ns2:MediaServiceAutoKeyPoints" minOccurs="0"/>
                <xsd:element ref="ns2:MediaServiceKeyPoints" minOccurs="0"/>
                <xsd:element ref="ns2:Virtualpresentationofvariousmachin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b29f0-2cca-48e1-b38d-692f70969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ivision" ma:index="16" nillable="true" ma:displayName="Division" ma:format="Dropdown" ma:internalName="Division">
      <xsd:complexType>
        <xsd:complexContent>
          <xsd:extension base="dms:MultiChoiceFillIn">
            <xsd:sequence>
              <xsd:element name="Value" maxOccurs="unbounded" minOccurs="0" nillable="true">
                <xsd:simpleType>
                  <xsd:union memberTypes="dms:Text">
                    <xsd:simpleType>
                      <xsd:restriction base="dms:Choice">
                        <xsd:enumeration value="AM"/>
                        <xsd:enumeration value="LT"/>
                        <xsd:enumeration value="MT"/>
                        <xsd:enumeration value="PT"/>
                        <xsd:enumeration value="TE"/>
                        <xsd:enumeration value="TP"/>
                        <xsd:enumeration value="TWS"/>
                      </xsd:restriction>
                    </xsd:simpleType>
                  </xsd:union>
                </xsd:simpleType>
              </xsd:element>
            </xsd:sequence>
          </xsd:extension>
        </xsd:complexContent>
      </xsd:complexType>
    </xsd:element>
    <xsd:element name="Language" ma:index="19" nillable="true" ma:displayName="Language" ma:format="Dropdown" ma:internalName="Language">
      <xsd:simpleType>
        <xsd:restriction base="dms:Choice">
          <xsd:enumeration value="DE"/>
          <xsd:enumeration value="EN"/>
          <xsd:enumeration value="FR"/>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Virtualpresentationofvariousmachines" ma:index="22" nillable="true" ma:displayName="Virtual presentation of various machines" ma:format="Dropdown" ma:internalName="Virtualpresentationofvariousmachines">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4cea45-fa52-48ab-8d37-d090f6054b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7f6b29f0-2cca-48e1-b38d-692f70969f42" xsi:nil="true"/>
    <Virtualpresentationofvariousmachines xmlns="7f6b29f0-2cca-48e1-b38d-692f70969f42" xsi:nil="true"/>
    <Division xmlns="7f6b29f0-2cca-48e1-b38d-692f70969f42" xsi:nil="true"/>
  </documentManagement>
</p:properties>
</file>

<file path=customXml/itemProps1.xml><?xml version="1.0" encoding="utf-8"?>
<ds:datastoreItem xmlns:ds="http://schemas.openxmlformats.org/officeDocument/2006/customXml" ds:itemID="{77D438C1-3897-4C58-9B52-614FA18476F3}">
  <ds:schemaRefs>
    <ds:schemaRef ds:uri="http://schemas.openxmlformats.org/officeDocument/2006/bibliography"/>
  </ds:schemaRefs>
</ds:datastoreItem>
</file>

<file path=customXml/itemProps2.xml><?xml version="1.0" encoding="utf-8"?>
<ds:datastoreItem xmlns:ds="http://schemas.openxmlformats.org/officeDocument/2006/customXml" ds:itemID="{18F4FECF-499B-4BBE-99EC-96508862A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b29f0-2cca-48e1-b38d-692f70969f42"/>
    <ds:schemaRef ds:uri="124cea45-fa52-48ab-8d37-d090f6054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6C08D-CDFD-45FB-8332-946A29AE4EAB}">
  <ds:schemaRefs>
    <ds:schemaRef ds:uri="http://schemas.microsoft.com/sharepoint/v3/contenttype/forms"/>
  </ds:schemaRefs>
</ds:datastoreItem>
</file>

<file path=customXml/itemProps4.xml><?xml version="1.0" encoding="utf-8"?>
<ds:datastoreItem xmlns:ds="http://schemas.openxmlformats.org/officeDocument/2006/customXml" ds:itemID="{12EB6E93-8057-4F40-A879-9E1221BD87E5}">
  <ds:schemaRefs>
    <ds:schemaRef ds:uri="http://schemas.microsoft.com/office/2006/documentManagement/types"/>
    <ds:schemaRef ds:uri="http://schemas.microsoft.com/office/infopath/2007/PartnerControls"/>
    <ds:schemaRef ds:uri="124cea45-fa52-48ab-8d37-d090f6054bed"/>
    <ds:schemaRef ds:uri="http://purl.org/dc/elements/1.1/"/>
    <ds:schemaRef ds:uri="http://schemas.microsoft.com/office/2006/metadata/properties"/>
    <ds:schemaRef ds:uri="7f6b29f0-2cca-48e1-b38d-692f70969f4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3528</Characters>
  <Application>Microsoft Office Word</Application>
  <DocSecurity>0</DocSecurity>
  <Lines>87</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Press Release</vt:lpstr>
    </vt:vector>
  </TitlesOfParts>
  <Company>TRUMPF Group</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Melina Wirkner</dc:creator>
  <cp:lastModifiedBy>Catherine Flynn, APR</cp:lastModifiedBy>
  <cp:revision>3</cp:revision>
  <cp:lastPrinted>2026-02-25T14:10:00Z</cp:lastPrinted>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0x0101003178687DC08D984FBB91D78416B2C2EA</vt:lpwstr>
  </property>
</Properties>
</file>